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E3BD8">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2D9FB1EA">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7CF2BC3E">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14:paraId="6D10FC5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sz w:val="21"/>
          <w:szCs w:val="21"/>
          <w:highlight w:val="none"/>
        </w:rPr>
      </w:pPr>
      <w:r>
        <w:rPr>
          <w:rFonts w:hint="eastAsia" w:ascii="宋体" w:hAnsi="宋体" w:eastAsia="宋体"/>
          <w:sz w:val="21"/>
          <w:szCs w:val="21"/>
          <w:highlight w:val="none"/>
        </w:rPr>
        <w:t>我方拟承租杭州市拱墅区所巷36号2幢一楼部分、3幢一楼房屋2年租赁权项目，现做如下承诺：</w:t>
      </w:r>
    </w:p>
    <w:p w14:paraId="286643B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sz w:val="21"/>
          <w:szCs w:val="21"/>
          <w:highlight w:val="none"/>
        </w:rPr>
      </w:pPr>
      <w:r>
        <w:rPr>
          <w:rFonts w:hint="eastAsia" w:ascii="宋体" w:hAnsi="宋体" w:eastAsia="宋体"/>
          <w:sz w:val="21"/>
          <w:szCs w:val="21"/>
          <w:highlight w:val="none"/>
        </w:rPr>
        <w:t>1、我方已认真阅读、知悉并自愿遵守</w:t>
      </w:r>
      <w:r>
        <w:rPr>
          <w:rFonts w:hint="eastAsia" w:ascii="宋体" w:hAnsi="宋体" w:eastAsia="宋体"/>
          <w:sz w:val="21"/>
          <w:szCs w:val="21"/>
          <w:highlight w:val="none"/>
          <w:lang w:val="en-US" w:eastAsia="zh-CN"/>
        </w:rPr>
        <w:t>杭州产权交易所《房屋出租交易规则》</w:t>
      </w:r>
      <w:r>
        <w:rPr>
          <w:rFonts w:hint="eastAsia" w:ascii="宋体" w:hAnsi="宋体" w:eastAsia="宋体"/>
          <w:sz w:val="21"/>
          <w:szCs w:val="21"/>
          <w:highlight w:val="none"/>
        </w:rPr>
        <w:t>、《</w:t>
      </w:r>
      <w:r>
        <w:rPr>
          <w:rFonts w:hint="eastAsia" w:ascii="宋体" w:hAnsi="宋体" w:eastAsia="宋体"/>
          <w:sz w:val="21"/>
          <w:szCs w:val="21"/>
          <w:highlight w:val="none"/>
          <w:lang w:val="en-US" w:eastAsia="zh-CN"/>
        </w:rPr>
        <w:t>在线报价实施办法</w:t>
      </w:r>
      <w:r>
        <w:rPr>
          <w:rFonts w:hint="eastAsia" w:ascii="宋体" w:hAnsi="宋体" w:eastAsia="宋体"/>
          <w:sz w:val="21"/>
          <w:szCs w:val="21"/>
          <w:highlight w:val="none"/>
        </w:rPr>
        <w:t>》和</w:t>
      </w:r>
      <w:r>
        <w:rPr>
          <w:rFonts w:hint="eastAsia" w:ascii="宋体" w:hAnsi="宋体" w:eastAsia="宋体"/>
          <w:sz w:val="21"/>
          <w:szCs w:val="21"/>
          <w:highlight w:val="none"/>
          <w:lang w:eastAsia="zh-CN"/>
        </w:rPr>
        <w:t>《</w:t>
      </w:r>
      <w:r>
        <w:rPr>
          <w:rFonts w:hint="eastAsia" w:ascii="宋体" w:hAnsi="宋体" w:eastAsia="宋体"/>
          <w:sz w:val="21"/>
          <w:szCs w:val="21"/>
          <w:highlight w:val="none"/>
          <w:lang w:val="en-US" w:eastAsia="zh-CN"/>
        </w:rPr>
        <w:t>在线报价交易须知</w:t>
      </w:r>
      <w:r>
        <w:rPr>
          <w:rFonts w:hint="eastAsia" w:ascii="宋体" w:hAnsi="宋体" w:eastAsia="宋体"/>
          <w:sz w:val="21"/>
          <w:szCs w:val="21"/>
          <w:highlight w:val="none"/>
          <w:lang w:eastAsia="zh-CN"/>
        </w:rPr>
        <w:t>》</w:t>
      </w:r>
      <w:r>
        <w:rPr>
          <w:rFonts w:hint="eastAsia" w:ascii="宋体" w:hAnsi="宋体" w:eastAsia="宋体"/>
          <w:sz w:val="21"/>
          <w:szCs w:val="21"/>
          <w:highlight w:val="none"/>
        </w:rPr>
        <w:t>等文件的规定，同意按照相关规定参加本项目竞价活动。</w:t>
      </w:r>
    </w:p>
    <w:p w14:paraId="5D0C45B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sz w:val="21"/>
          <w:szCs w:val="21"/>
          <w:highlight w:val="none"/>
        </w:rPr>
      </w:pPr>
      <w:r>
        <w:rPr>
          <w:rFonts w:hint="eastAsia" w:ascii="宋体" w:hAnsi="宋体" w:eastAsia="宋体"/>
          <w:sz w:val="21"/>
          <w:szCs w:val="21"/>
          <w:highlight w:val="none"/>
        </w:rPr>
        <w:t>2、我方提交承租申请</w:t>
      </w:r>
      <w:r>
        <w:rPr>
          <w:rFonts w:hint="eastAsia" w:ascii="宋体" w:hAnsi="宋体" w:eastAsia="宋体"/>
          <w:sz w:val="21"/>
          <w:szCs w:val="21"/>
          <w:highlight w:val="none"/>
          <w:lang w:val="en-US" w:eastAsia="zh-CN"/>
        </w:rPr>
        <w:t>材料</w:t>
      </w:r>
      <w:r>
        <w:rPr>
          <w:rFonts w:hint="eastAsia" w:ascii="宋体" w:hAnsi="宋体" w:eastAsia="宋体"/>
          <w:sz w:val="21"/>
          <w:szCs w:val="21"/>
          <w:highlight w:val="none"/>
        </w:rPr>
        <w:t>并且交纳交易保证金后，即视为已详细阅读并完全认可本项目所披露内容以及已完成对标的的现场踏勘，表明已完全了解并自愿接受标的的全部现状及瑕疵，并自愿承担一切交易风险。</w:t>
      </w:r>
    </w:p>
    <w:p w14:paraId="5FEE583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sz w:val="21"/>
          <w:szCs w:val="21"/>
          <w:highlight w:val="none"/>
        </w:rPr>
      </w:pP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、意向承租方须书面承诺：</w:t>
      </w:r>
    </w:p>
    <w:p w14:paraId="15FE6FFC">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（1）同意在被确定为承租方之日起 3 个工作日内携带报名时上传的主体资格证明等相关文件原件至杭交所完成现场确认和签署《房产出租合同》、《物业管理合同》、《消防保卫安全责任书》及相关附件；并在《房产出租合同》、《物业管理合同》签署之日起 3个工作日内向杭交所指定账户一次性支付交易服务费、履约保证金、首期物业租金和首期物业管理费等交易资金（以到账时间为准）；</w:t>
      </w:r>
    </w:p>
    <w:p w14:paraId="5904458F">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（2）同意杭交所在经出租方申请之日起3个工作日内将承租方已交纳的首期物业租金、首期物业管理费和履约保证金全部划转至出租方指定账户。</w:t>
      </w:r>
    </w:p>
    <w:p w14:paraId="09C79366">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3）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14:paraId="074654C6">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若承租方需临时改变房屋（土地）使用性质，相关审批及手续由承租方自行办理，由此产生的费用由承租方承担。对于相关部门是否批准，出租方不作任何保证、不承担任何责任，承租方承诺不因此提出索赔。</w:t>
      </w:r>
    </w:p>
    <w:p w14:paraId="674632E7">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 xml:space="preserve">（5）承租方承租该房产后，不得转租。 </w:t>
      </w:r>
    </w:p>
    <w:p w14:paraId="260CB85A">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（6）承租方若需成立属地公司经营的，成立的公司须为承租方全资子公司。</w:t>
      </w:r>
    </w:p>
    <w:p w14:paraId="30919C71">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（7）承租方承租该房产后，安全、消防投入改造费用需自行承担，租赁期满经公开招租，承租方未能继续承租的，以上投入的设施物品等均无偿归出租方所有，承租方不得擅自拆除、搬离或处置。</w:t>
      </w:r>
    </w:p>
    <w:p w14:paraId="77D3F4BC">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8）承租方须分别与杭州市实业投资集团有限公司签订《房产出租合同》，与杭实物产发展（杭州）有限公司签订《物业管理合同》。成交总价的82%由杭州市实业投资集团有限公司收取并向受让方出具租赁发票；成交总价的18%由杭实物产发展（杭州）有限公司收取并向受让方出具物业管理类发票。</w:t>
      </w:r>
    </w:p>
    <w:p w14:paraId="1E0D1167">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9）在租赁期间，承租方负责租赁房屋的防火安全、门前三包，综合治理及安全、保卫等工作，承租方应与出租方签订责任书，执行管理部门规定并服从出租方监督检查。对检查出来的隐患立即进行整改，否则承租方应承担全部责任。</w:t>
      </w:r>
    </w:p>
    <w:p w14:paraId="1F671610">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（10）在租赁期内，因不可抗力、整体规划、城市规划或市政建设需要拆除、改造导致承租方租赁的因政府决定收回该租赁房屋的，根据国家政府相关条例执行，承租方无经营损失赔偿权。</w:t>
      </w:r>
    </w:p>
    <w:p w14:paraId="0D552C69">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（11）如承租方在租赁期限内改变用途，项目不符合划拨工业用地性质的，需向杭州市规划和自然资源局支付增加的土地年收益金由承租方承担。</w:t>
      </w:r>
    </w:p>
    <w:p w14:paraId="5C7EEBE9">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（12）出租方与承租方的权利义务以《房产出租合同》、《物业管理合同》样本为准。</w:t>
      </w:r>
    </w:p>
    <w:p w14:paraId="5F7468E7">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3、租赁房屋的交接：</w:t>
      </w:r>
    </w:p>
    <w:p w14:paraId="2265D2F6">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（1）承租方付清首期物业租金和首期物业管理费、履约保证金和交易服务费后，由出租方负责按约定向承租方交付租赁房屋。具体如下：</w:t>
      </w:r>
    </w:p>
    <w:p w14:paraId="1AC2E5DF">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①原承租人获得交易标的的，签订《房产出租合同》、《物业管理合同》，并付清首期首期物业租金和首期物业管理费、履约保证金和交易服务费，即视作出租方已完成租赁房屋的交付。</w:t>
      </w:r>
    </w:p>
    <w:p w14:paraId="6D9756F0">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②原承租人未获得交易标的的，待原租赁期满，出租方负责清退原承租人后，将租赁房屋全部交付给承租方。承租方应理解出租方在清退原承租人工作方面的复杂性，若原承租人的清退时间或已租部分租赁房屋腾空时间难以确定而导致租赁房屋延迟交付的，不视为出租方违约。承租方应同意无条件等待出租方清退原承租人，直至交付止，同时不提出任何附加条件或要求修改已签订的《房产出租合同》、《物业管理合同》。实际交付时，承租方和出租方补签移交确认书（若有），明确租期起始时间。租赁期以移交确认书上确定的交付日起算，即出租方未能在约定起租日前交付租赁房屋的，以实际交付之日起算租赁期限。</w:t>
      </w:r>
    </w:p>
    <w:p w14:paraId="35C36CC9">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承租方在不违反法律、法规的情况下自愿清退租赁场地的原承租人的，出租方可给予协助。在租赁场地的清退过程中，承租方提出的任何附加条件或要求修改已签订的《房产出租合同》、《物业管理合同》时，出租方不予支持。</w:t>
      </w:r>
    </w:p>
    <w:p w14:paraId="453383F3">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（2）若承租方逾期付款的，出租方有权延期交房，但租期不作顺延。</w:t>
      </w:r>
    </w:p>
    <w:p w14:paraId="54494A5C">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（3）交付按移交时现状进行，不保证装修、装饰物的完好。</w:t>
      </w:r>
    </w:p>
    <w:p w14:paraId="4FEA825C">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4、本项目承租方须交纳各年累计租金2%计的交易服务费。</w:t>
      </w:r>
    </w:p>
    <w:p w14:paraId="5E95D085">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bookmarkStart w:id="0" w:name="_GoBack"/>
      <w:bookmarkEnd w:id="0"/>
      <w:r>
        <w:rPr>
          <w:rFonts w:hint="eastAsia" w:asciiTheme="minorEastAsia" w:hAnsiTheme="minorEastAsia" w:eastAsiaTheme="minorEastAsia"/>
          <w:sz w:val="21"/>
          <w:szCs w:val="21"/>
          <w:highlight w:val="none"/>
          <w:lang w:val="en-US" w:eastAsia="zh-CN"/>
        </w:rPr>
        <w:t>5、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14:paraId="34231238">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（1）意向承租方提交承租申请材料并交纳交易保证金后单方撤回承租申请的；</w:t>
      </w:r>
    </w:p>
    <w:p w14:paraId="6CBE1485">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（2）产生符合条件的意向承租方后，各意向承租方在竞价期间均不报价的；</w:t>
      </w:r>
    </w:p>
    <w:p w14:paraId="34343B10">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（3）在被确定为承租方后未按约定签署《房产出租合同》、《物业管理合同》的或未按约定支付交易服务费、首期物业租金、首期物业管理费、履约保证金的；</w:t>
      </w:r>
    </w:p>
    <w:p w14:paraId="1EBEF8CE">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（4）意向承租方未履行书面承诺事项的；</w:t>
      </w:r>
    </w:p>
    <w:p w14:paraId="1EF29187">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（5）存在其他违反交易规则情形的。</w:t>
      </w:r>
    </w:p>
    <w:p w14:paraId="3ED1E8C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w:t>
      </w:r>
    </w:p>
    <w:p w14:paraId="78CAFDA9">
      <w:pPr>
        <w:keepNext w:val="0"/>
        <w:keepLines w:val="0"/>
        <w:pageBreakBefore w:val="0"/>
        <w:kinsoku/>
        <w:wordWrap/>
        <w:overflowPunct/>
        <w:topLinePunct w:val="0"/>
        <w:autoSpaceDE/>
        <w:autoSpaceDN/>
        <w:bidi w:val="0"/>
        <w:adjustRightInd/>
        <w:snapToGrid/>
        <w:spacing w:line="360" w:lineRule="auto"/>
        <w:ind w:firstLine="4830" w:firstLineChars="23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意向承租方（签章）：</w:t>
      </w:r>
    </w:p>
    <w:p w14:paraId="7E22535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2026年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45465E"/>
    <w:rsid w:val="019C1EEA"/>
    <w:rsid w:val="01E5402C"/>
    <w:rsid w:val="03066051"/>
    <w:rsid w:val="03637B8E"/>
    <w:rsid w:val="03685EB5"/>
    <w:rsid w:val="063B3638"/>
    <w:rsid w:val="0D0E659B"/>
    <w:rsid w:val="0DF1051E"/>
    <w:rsid w:val="0F524901"/>
    <w:rsid w:val="11D84431"/>
    <w:rsid w:val="166C272E"/>
    <w:rsid w:val="173E5800"/>
    <w:rsid w:val="1C60574F"/>
    <w:rsid w:val="1DA37C3B"/>
    <w:rsid w:val="1EEC13A1"/>
    <w:rsid w:val="20A51056"/>
    <w:rsid w:val="27541626"/>
    <w:rsid w:val="27AA290F"/>
    <w:rsid w:val="285D694C"/>
    <w:rsid w:val="295D54F0"/>
    <w:rsid w:val="2B1F0483"/>
    <w:rsid w:val="2E376433"/>
    <w:rsid w:val="2F8652FE"/>
    <w:rsid w:val="2FA5177C"/>
    <w:rsid w:val="32557358"/>
    <w:rsid w:val="32FB67E2"/>
    <w:rsid w:val="35600E6D"/>
    <w:rsid w:val="37522DE0"/>
    <w:rsid w:val="383E6FED"/>
    <w:rsid w:val="38456167"/>
    <w:rsid w:val="38D933CB"/>
    <w:rsid w:val="3AC43A69"/>
    <w:rsid w:val="3B103714"/>
    <w:rsid w:val="3B6738AB"/>
    <w:rsid w:val="43E965A2"/>
    <w:rsid w:val="45962498"/>
    <w:rsid w:val="46DF21A2"/>
    <w:rsid w:val="4ACC618D"/>
    <w:rsid w:val="4D8520D3"/>
    <w:rsid w:val="4E9A3CEF"/>
    <w:rsid w:val="50D93D32"/>
    <w:rsid w:val="5187378F"/>
    <w:rsid w:val="54E62B26"/>
    <w:rsid w:val="554F7B33"/>
    <w:rsid w:val="55D769B2"/>
    <w:rsid w:val="585D3FC2"/>
    <w:rsid w:val="5A765B12"/>
    <w:rsid w:val="5A7D1B2E"/>
    <w:rsid w:val="5B7B2FC6"/>
    <w:rsid w:val="5C11169E"/>
    <w:rsid w:val="5CF46009"/>
    <w:rsid w:val="5DE80B25"/>
    <w:rsid w:val="5E3370BF"/>
    <w:rsid w:val="5EE74137"/>
    <w:rsid w:val="611C5AF9"/>
    <w:rsid w:val="62F53709"/>
    <w:rsid w:val="63C12C87"/>
    <w:rsid w:val="655941F8"/>
    <w:rsid w:val="660B1854"/>
    <w:rsid w:val="66141D8A"/>
    <w:rsid w:val="663A5F69"/>
    <w:rsid w:val="67C32ABD"/>
    <w:rsid w:val="6B7C4F72"/>
    <w:rsid w:val="6BBC636F"/>
    <w:rsid w:val="6BE8130D"/>
    <w:rsid w:val="6CD40BF2"/>
    <w:rsid w:val="6D802092"/>
    <w:rsid w:val="6F750ECD"/>
    <w:rsid w:val="6FD1766A"/>
    <w:rsid w:val="6FFC4BAB"/>
    <w:rsid w:val="714C77AC"/>
    <w:rsid w:val="71D57417"/>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6"/>
    <w:basedOn w:val="1"/>
    <w:next w:val="1"/>
    <w:qFormat/>
    <w:uiPriority w:val="0"/>
    <w:pPr>
      <w:ind w:left="2100" w:leftChars="1000"/>
    </w:pPr>
    <w:rPr>
      <w:szCs w:val="22"/>
    </w:rPr>
  </w:style>
  <w:style w:type="paragraph" w:styleId="7">
    <w:name w:val="Body Text First Indent"/>
    <w:basedOn w:val="2"/>
    <w:next w:val="6"/>
    <w:unhideWhenUsed/>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customStyle="1" w:styleId="10">
    <w:name w:val="NormalIndent"/>
    <w:basedOn w:val="1"/>
    <w:qFormat/>
    <w:uiPriority w:val="0"/>
    <w:pPr>
      <w:ind w:firstLine="420"/>
    </w:pPr>
  </w:style>
  <w:style w:type="character" w:customStyle="1" w:styleId="11">
    <w:name w:val="页眉 Char"/>
    <w:basedOn w:val="9"/>
    <w:link w:val="5"/>
    <w:semiHidden/>
    <w:qFormat/>
    <w:uiPriority w:val="99"/>
    <w:rPr>
      <w:rFonts w:ascii="Times New Roman" w:hAnsi="Times New Roman" w:eastAsia="宋体" w:cs="Times New Roman"/>
      <w:sz w:val="18"/>
      <w:szCs w:val="18"/>
    </w:rPr>
  </w:style>
  <w:style w:type="character" w:customStyle="1" w:styleId="12">
    <w:name w:val="页脚 Char"/>
    <w:basedOn w:val="9"/>
    <w:link w:val="4"/>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2391</Words>
  <Characters>2403</Characters>
  <Lines>8</Lines>
  <Paragraphs>2</Paragraphs>
  <TotalTime>1</TotalTime>
  <ScaleCrop>false</ScaleCrop>
  <LinksUpToDate>false</LinksUpToDate>
  <CharactersWithSpaces>2496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Li</cp:lastModifiedBy>
  <dcterms:modified xsi:type="dcterms:W3CDTF">2026-05-11T07:55:11Z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824C53EAD98E4E6FAE634577C3C8D155</vt:lpwstr>
  </property>
  <property fmtid="{D5CDD505-2E9C-101B-9397-08002B2CF9AE}" pid="4" name="KSOTemplateDocerSaveRecord">
    <vt:lpwstr>eyJoZGlkIjoiZDQyMTliOGFhNjFjMjMxMzk1NWU0ZWU0ZTU0OGM4MzYiLCJ1c2VySWQiOiI5NTMwNTIxNDkifQ==</vt:lpwstr>
  </property>
</Properties>
</file>