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12A24">
      <w:pPr>
        <w:pStyle w:val="11"/>
        <w:tabs>
          <w:tab w:val="right" w:leader="dot" w:pos="9128"/>
        </w:tabs>
        <w:ind w:left="0" w:firstLine="0" w:firstLineChars="0"/>
        <w:jc w:val="center"/>
        <w:rPr>
          <w:rFonts w:ascii="宋体" w:hAnsi="宋体" w:eastAsia="宋体" w:cs="宋体"/>
          <w:color w:val="auto"/>
          <w:sz w:val="24"/>
          <w:szCs w:val="24"/>
          <w:highlight w:val="none"/>
        </w:rPr>
      </w:pPr>
      <w:r>
        <w:rPr>
          <w:rFonts w:hint="eastAsia" w:ascii="黑体" w:hAnsi="黑体" w:eastAsia="黑体"/>
          <w:color w:val="auto"/>
          <w:sz w:val="32"/>
          <w:szCs w:val="32"/>
          <w:highlight w:val="none"/>
        </w:rPr>
        <w:t>消防系统维护保养细则</w:t>
      </w:r>
    </w:p>
    <w:p w14:paraId="65E4244F">
      <w:pPr>
        <w:pStyle w:val="2"/>
        <w:numPr>
          <w:ilvl w:val="0"/>
          <w:numId w:val="0"/>
        </w:numPr>
        <w:rPr>
          <w:rFonts w:ascii="宋体" w:hAnsi="宋体" w:eastAsia="宋体" w:cs="宋体"/>
          <w:color w:val="auto"/>
          <w:highlight w:val="none"/>
        </w:rPr>
      </w:pPr>
      <w:bookmarkStart w:id="0" w:name="_Toc6511"/>
    </w:p>
    <w:p w14:paraId="6EA98A54">
      <w:pPr>
        <w:pStyle w:val="2"/>
        <w:numPr>
          <w:ilvl w:val="0"/>
          <w:numId w:val="0"/>
        </w:numPr>
        <w:rPr>
          <w:color w:val="auto"/>
          <w:highlight w:val="none"/>
        </w:rPr>
      </w:pPr>
      <w:bookmarkStart w:id="1" w:name="_Toc17706"/>
      <w:r>
        <w:rPr>
          <w:rFonts w:hint="eastAsia" w:cs="黑体"/>
          <w:color w:val="auto"/>
          <w:highlight w:val="none"/>
        </w:rPr>
        <w:t xml:space="preserve">1 </w:t>
      </w:r>
      <w:r>
        <w:rPr>
          <w:rFonts w:hint="eastAsia"/>
          <w:color w:val="auto"/>
          <w:highlight w:val="none"/>
        </w:rPr>
        <w:t>目的</w:t>
      </w:r>
      <w:bookmarkEnd w:id="0"/>
      <w:bookmarkEnd w:id="1"/>
    </w:p>
    <w:p w14:paraId="7B8C7279">
      <w:pPr>
        <w:pStyle w:val="6"/>
        <w:rPr>
          <w:color w:val="auto"/>
          <w:highlight w:val="none"/>
        </w:rPr>
      </w:pPr>
      <w:bookmarkStart w:id="2" w:name="_Toc16092"/>
      <w:r>
        <w:rPr>
          <w:rFonts w:hint="eastAsia"/>
          <w:color w:val="auto"/>
          <w:highlight w:val="none"/>
        </w:rPr>
        <w:t>规范公司服务辖区内消防系统运行保养工作，确保消防系统设施设备各项性能良好。</w:t>
      </w:r>
    </w:p>
    <w:p w14:paraId="06D6B61D">
      <w:pPr>
        <w:pStyle w:val="2"/>
        <w:numPr>
          <w:ilvl w:val="0"/>
          <w:numId w:val="0"/>
        </w:numPr>
        <w:rPr>
          <w:color w:val="auto"/>
          <w:highlight w:val="none"/>
        </w:rPr>
      </w:pPr>
      <w:bookmarkStart w:id="3" w:name="_Toc9269"/>
      <w:r>
        <w:rPr>
          <w:rFonts w:hint="eastAsia" w:cs="黑体"/>
          <w:color w:val="auto"/>
          <w:highlight w:val="none"/>
        </w:rPr>
        <w:t xml:space="preserve">2 </w:t>
      </w:r>
      <w:r>
        <w:rPr>
          <w:rFonts w:hint="eastAsia"/>
          <w:color w:val="auto"/>
          <w:highlight w:val="none"/>
        </w:rPr>
        <w:t>范围</w:t>
      </w:r>
      <w:bookmarkEnd w:id="2"/>
      <w:bookmarkEnd w:id="3"/>
      <w:bookmarkStart w:id="4" w:name="_Toc25443"/>
    </w:p>
    <w:p w14:paraId="29A61789">
      <w:pPr>
        <w:ind w:firstLine="480"/>
        <w:rPr>
          <w:color w:val="auto"/>
          <w:highlight w:val="none"/>
        </w:rPr>
      </w:pPr>
      <w:r>
        <w:rPr>
          <w:rFonts w:hint="eastAsia"/>
          <w:color w:val="auto"/>
          <w:highlight w:val="none"/>
        </w:rPr>
        <w:t>适用于公司服务辖区内商写业态项目消防系统设施设备的维护保养。</w:t>
      </w:r>
    </w:p>
    <w:p w14:paraId="3C53B48F">
      <w:pPr>
        <w:pStyle w:val="2"/>
        <w:numPr>
          <w:ilvl w:val="0"/>
          <w:numId w:val="0"/>
        </w:numPr>
        <w:rPr>
          <w:color w:val="auto"/>
          <w:highlight w:val="none"/>
        </w:rPr>
      </w:pPr>
      <w:bookmarkStart w:id="5" w:name="_Toc19983"/>
      <w:r>
        <w:rPr>
          <w:rFonts w:hint="eastAsia" w:cs="黑体"/>
          <w:color w:val="auto"/>
          <w:highlight w:val="none"/>
        </w:rPr>
        <w:t xml:space="preserve">3 </w:t>
      </w:r>
      <w:r>
        <w:rPr>
          <w:rFonts w:hint="eastAsia"/>
          <w:color w:val="auto"/>
          <w:highlight w:val="none"/>
        </w:rPr>
        <w:t>规范性引用文件</w:t>
      </w:r>
      <w:bookmarkEnd w:id="4"/>
      <w:bookmarkEnd w:id="5"/>
    </w:p>
    <w:p w14:paraId="3E761E37">
      <w:pPr>
        <w:ind w:firstLine="480"/>
        <w:rPr>
          <w:color w:val="auto"/>
          <w:highlight w:val="none"/>
        </w:rPr>
      </w:pPr>
      <w:r>
        <w:rPr>
          <w:rFonts w:hint="eastAsia"/>
          <w:color w:val="auto"/>
          <w:highlight w:val="none"/>
        </w:rPr>
        <w:t>无</w:t>
      </w:r>
    </w:p>
    <w:p w14:paraId="48D95149">
      <w:pPr>
        <w:pStyle w:val="2"/>
        <w:numPr>
          <w:ilvl w:val="0"/>
          <w:numId w:val="0"/>
        </w:numPr>
        <w:rPr>
          <w:color w:val="auto"/>
          <w:highlight w:val="none"/>
        </w:rPr>
      </w:pPr>
      <w:bookmarkStart w:id="6" w:name="_Toc2753"/>
      <w:bookmarkStart w:id="7" w:name="_Toc22486"/>
      <w:r>
        <w:rPr>
          <w:rFonts w:hint="eastAsia" w:cs="黑体"/>
          <w:color w:val="auto"/>
          <w:highlight w:val="none"/>
        </w:rPr>
        <w:t xml:space="preserve">4 </w:t>
      </w:r>
      <w:r>
        <w:rPr>
          <w:rFonts w:hint="eastAsia"/>
          <w:color w:val="auto"/>
          <w:highlight w:val="none"/>
        </w:rPr>
        <w:t>术语和定义</w:t>
      </w:r>
      <w:bookmarkEnd w:id="6"/>
      <w:bookmarkEnd w:id="7"/>
    </w:p>
    <w:p w14:paraId="714BFEE5">
      <w:pPr>
        <w:ind w:firstLine="480"/>
        <w:rPr>
          <w:color w:val="auto"/>
          <w:highlight w:val="none"/>
        </w:rPr>
      </w:pPr>
      <w:r>
        <w:rPr>
          <w:rFonts w:hint="eastAsia"/>
          <w:color w:val="auto"/>
          <w:highlight w:val="none"/>
        </w:rPr>
        <w:t>无</w:t>
      </w:r>
    </w:p>
    <w:p w14:paraId="42EB7FB8">
      <w:pPr>
        <w:pStyle w:val="2"/>
        <w:numPr>
          <w:ilvl w:val="0"/>
          <w:numId w:val="0"/>
        </w:numPr>
        <w:rPr>
          <w:color w:val="auto"/>
          <w:highlight w:val="none"/>
        </w:rPr>
      </w:pPr>
      <w:bookmarkStart w:id="8" w:name="_Toc14421"/>
      <w:r>
        <w:rPr>
          <w:rFonts w:hint="eastAsia"/>
          <w:color w:val="auto"/>
          <w:highlight w:val="none"/>
        </w:rPr>
        <w:t>5 主要职责</w:t>
      </w:r>
      <w:bookmarkEnd w:id="8"/>
    </w:p>
    <w:p w14:paraId="4DD907F3">
      <w:pPr>
        <w:pStyle w:val="3"/>
        <w:numPr>
          <w:ilvl w:val="1"/>
          <w:numId w:val="0"/>
        </w:numPr>
        <w:rPr>
          <w:color w:val="auto"/>
          <w:highlight w:val="none"/>
        </w:rPr>
      </w:pPr>
      <w:bookmarkStart w:id="9" w:name="_Toc27855"/>
      <w:bookmarkStart w:id="10" w:name="_Toc19774"/>
      <w:bookmarkStart w:id="11" w:name="_Toc25003"/>
      <w:bookmarkStart w:id="12" w:name="_Toc24238"/>
      <w:bookmarkStart w:id="13" w:name="_Toc3402"/>
      <w:r>
        <w:rPr>
          <w:rFonts w:hint="eastAsia"/>
          <w:color w:val="auto"/>
          <w:highlight w:val="none"/>
        </w:rPr>
        <w:t>5.1 工程负责人</w:t>
      </w:r>
    </w:p>
    <w:p w14:paraId="02AFBDFE">
      <w:pPr>
        <w:pStyle w:val="3"/>
        <w:numPr>
          <w:ilvl w:val="1"/>
          <w:numId w:val="0"/>
        </w:numPr>
        <w:ind w:firstLine="480" w:firstLineChars="200"/>
        <w:rPr>
          <w:rFonts w:ascii="宋体" w:hAnsi="宋体" w:eastAsia="宋体" w:cs="宋体"/>
          <w:color w:val="auto"/>
          <w:highlight w:val="none"/>
        </w:rPr>
      </w:pPr>
      <w:r>
        <w:rPr>
          <w:rFonts w:hint="eastAsia" w:ascii="宋体" w:hAnsi="宋体" w:eastAsia="宋体" w:cs="宋体"/>
          <w:color w:val="auto"/>
          <w:highlight w:val="none"/>
        </w:rPr>
        <w:t>联合秩序负责人制定消防系统《设施设备维修保养年度计划》并监督、组织实施该计划。</w:t>
      </w:r>
      <w:bookmarkEnd w:id="9"/>
      <w:bookmarkEnd w:id="10"/>
      <w:bookmarkEnd w:id="11"/>
      <w:bookmarkEnd w:id="12"/>
      <w:bookmarkEnd w:id="13"/>
    </w:p>
    <w:p w14:paraId="7333D509">
      <w:pPr>
        <w:pStyle w:val="3"/>
        <w:numPr>
          <w:ilvl w:val="1"/>
          <w:numId w:val="0"/>
        </w:numPr>
        <w:rPr>
          <w:color w:val="auto"/>
          <w:highlight w:val="none"/>
        </w:rPr>
      </w:pPr>
      <w:bookmarkStart w:id="14" w:name="_Toc10231"/>
      <w:bookmarkStart w:id="15" w:name="_Toc8197"/>
      <w:bookmarkStart w:id="16" w:name="_Toc24609"/>
      <w:bookmarkStart w:id="17" w:name="_Toc23922"/>
      <w:bookmarkStart w:id="18" w:name="_Toc6985"/>
      <w:r>
        <w:rPr>
          <w:rFonts w:hint="eastAsia"/>
          <w:color w:val="auto"/>
          <w:highlight w:val="none"/>
        </w:rPr>
        <w:t>5.2 工程人员（弱电工程）</w:t>
      </w:r>
    </w:p>
    <w:p w14:paraId="22813F98">
      <w:pPr>
        <w:pStyle w:val="3"/>
        <w:numPr>
          <w:ilvl w:val="1"/>
          <w:numId w:val="0"/>
        </w:numPr>
        <w:ind w:firstLine="480" w:firstLineChars="200"/>
        <w:rPr>
          <w:rFonts w:ascii="宋体" w:hAnsi="宋体" w:eastAsia="宋体" w:cs="宋体"/>
          <w:color w:val="auto"/>
          <w:highlight w:val="none"/>
        </w:rPr>
      </w:pPr>
      <w:r>
        <w:rPr>
          <w:rFonts w:hint="eastAsia" w:ascii="宋体" w:hAnsi="宋体" w:eastAsia="宋体" w:cs="宋体"/>
          <w:color w:val="auto"/>
          <w:highlight w:val="none"/>
        </w:rPr>
        <w:t>与秩序队员和监控中心操作人员共同负责对委外的消防系统设施设备维修保养进行监督检查, 并将委外维护记录归档管理。</w:t>
      </w:r>
      <w:bookmarkEnd w:id="14"/>
      <w:bookmarkEnd w:id="15"/>
      <w:bookmarkEnd w:id="16"/>
      <w:bookmarkEnd w:id="17"/>
      <w:bookmarkEnd w:id="18"/>
    </w:p>
    <w:p w14:paraId="661098C7">
      <w:pPr>
        <w:pStyle w:val="3"/>
        <w:numPr>
          <w:ilvl w:val="1"/>
          <w:numId w:val="0"/>
        </w:numPr>
        <w:rPr>
          <w:color w:val="auto"/>
          <w:highlight w:val="none"/>
        </w:rPr>
      </w:pPr>
      <w:bookmarkStart w:id="19" w:name="_Toc3582"/>
      <w:bookmarkStart w:id="20" w:name="_Toc8988"/>
      <w:bookmarkStart w:id="21" w:name="_Toc6372"/>
      <w:bookmarkStart w:id="22" w:name="_Toc19542"/>
      <w:bookmarkStart w:id="23" w:name="_Toc19066"/>
      <w:r>
        <w:rPr>
          <w:rFonts w:hint="eastAsia"/>
          <w:color w:val="auto"/>
          <w:highlight w:val="none"/>
        </w:rPr>
        <w:t>5.3 客服</w:t>
      </w:r>
    </w:p>
    <w:p w14:paraId="6E5B5993">
      <w:pPr>
        <w:pStyle w:val="3"/>
        <w:numPr>
          <w:ilvl w:val="1"/>
          <w:numId w:val="0"/>
        </w:numPr>
        <w:ind w:firstLine="480" w:firstLineChars="200"/>
        <w:rPr>
          <w:rFonts w:ascii="宋体" w:hAnsi="宋体" w:eastAsia="宋体" w:cs="宋体"/>
          <w:color w:val="auto"/>
          <w:highlight w:val="none"/>
        </w:rPr>
      </w:pPr>
      <w:r>
        <w:rPr>
          <w:rFonts w:hint="eastAsia" w:ascii="宋体" w:hAnsi="宋体" w:eastAsia="宋体" w:cs="宋体"/>
          <w:color w:val="auto"/>
          <w:highlight w:val="none"/>
        </w:rPr>
        <w:t>负责通知相关业主或物业使用人入户进行消防系统设施维修保养的情况。</w:t>
      </w:r>
      <w:bookmarkEnd w:id="19"/>
      <w:bookmarkEnd w:id="20"/>
      <w:bookmarkEnd w:id="21"/>
      <w:bookmarkEnd w:id="22"/>
      <w:bookmarkEnd w:id="23"/>
    </w:p>
    <w:p w14:paraId="0D90D3AA">
      <w:pPr>
        <w:pStyle w:val="2"/>
        <w:numPr>
          <w:ilvl w:val="0"/>
          <w:numId w:val="0"/>
        </w:numPr>
        <w:rPr>
          <w:color w:val="auto"/>
          <w:highlight w:val="none"/>
        </w:rPr>
      </w:pPr>
      <w:bookmarkStart w:id="24" w:name="_Toc32446"/>
      <w:r>
        <w:rPr>
          <w:rFonts w:hint="eastAsia"/>
          <w:color w:val="auto"/>
          <w:highlight w:val="none"/>
        </w:rPr>
        <w:t>6 工作程序</w:t>
      </w:r>
      <w:bookmarkEnd w:id="24"/>
    </w:p>
    <w:p w14:paraId="24977DEC">
      <w:pPr>
        <w:pStyle w:val="2"/>
        <w:numPr>
          <w:ilvl w:val="1"/>
          <w:numId w:val="0"/>
        </w:numPr>
        <w:tabs>
          <w:tab w:val="left" w:pos="420"/>
        </w:tabs>
        <w:rPr>
          <w:color w:val="auto"/>
          <w:highlight w:val="none"/>
        </w:rPr>
      </w:pPr>
      <w:bookmarkStart w:id="25" w:name="_Toc28893"/>
      <w:r>
        <w:rPr>
          <w:rFonts w:hint="eastAsia"/>
          <w:color w:val="auto"/>
          <w:highlight w:val="none"/>
        </w:rPr>
        <w:t>6.1 消防系统《设备设施维修保养年度计划》的制定</w:t>
      </w:r>
      <w:bookmarkEnd w:id="25"/>
    </w:p>
    <w:p w14:paraId="372408E0">
      <w:pPr>
        <w:pStyle w:val="4"/>
        <w:numPr>
          <w:ilvl w:val="2"/>
          <w:numId w:val="0"/>
        </w:numPr>
        <w:rPr>
          <w:color w:val="auto"/>
          <w:highlight w:val="none"/>
        </w:rPr>
      </w:pPr>
      <w:r>
        <w:rPr>
          <w:rFonts w:hint="eastAsia"/>
          <w:color w:val="auto"/>
          <w:highlight w:val="none"/>
        </w:rPr>
        <w:t>6.1.1 每年12月20日前，由工程负责人协同秩序主管与维保厂家共同制定完毕下一年度的消防系统《设施设备维修保养年度计划》，报项目经理审批。</w:t>
      </w:r>
    </w:p>
    <w:p w14:paraId="2E012F33">
      <w:pPr>
        <w:pStyle w:val="4"/>
        <w:numPr>
          <w:ilvl w:val="2"/>
          <w:numId w:val="0"/>
        </w:numPr>
        <w:rPr>
          <w:color w:val="auto"/>
          <w:highlight w:val="none"/>
        </w:rPr>
      </w:pPr>
      <w:r>
        <w:rPr>
          <w:rFonts w:hint="eastAsia"/>
          <w:color w:val="auto"/>
          <w:highlight w:val="none"/>
        </w:rPr>
        <w:t>6.1.2 消防系统《设施设备维修保养年度计划》必须具备下列要求：</w:t>
      </w:r>
    </w:p>
    <w:p w14:paraId="29C78908">
      <w:pPr>
        <w:pStyle w:val="5"/>
        <w:numPr>
          <w:ilvl w:val="3"/>
          <w:numId w:val="0"/>
        </w:numPr>
        <w:rPr>
          <w:color w:val="auto"/>
          <w:highlight w:val="none"/>
        </w:rPr>
      </w:pPr>
      <w:r>
        <w:rPr>
          <w:rFonts w:hint="eastAsia"/>
          <w:color w:val="auto"/>
          <w:highlight w:val="none"/>
        </w:rPr>
        <w:t>6.1.2.1 有明确安排设施设备维护保养的时间及保养周期；</w:t>
      </w:r>
    </w:p>
    <w:p w14:paraId="55588D2B">
      <w:pPr>
        <w:pStyle w:val="5"/>
        <w:numPr>
          <w:ilvl w:val="3"/>
          <w:numId w:val="0"/>
        </w:numPr>
        <w:rPr>
          <w:color w:val="auto"/>
          <w:highlight w:val="none"/>
        </w:rPr>
      </w:pPr>
      <w:r>
        <w:rPr>
          <w:rFonts w:hint="eastAsia"/>
          <w:color w:val="auto"/>
          <w:highlight w:val="none"/>
        </w:rPr>
        <w:t>6.1.2.2 有具体的维保要求。</w:t>
      </w:r>
    </w:p>
    <w:p w14:paraId="1CE129CF">
      <w:pPr>
        <w:pStyle w:val="2"/>
        <w:numPr>
          <w:ilvl w:val="1"/>
          <w:numId w:val="0"/>
        </w:numPr>
        <w:tabs>
          <w:tab w:val="left" w:pos="420"/>
        </w:tabs>
        <w:rPr>
          <w:color w:val="auto"/>
          <w:highlight w:val="none"/>
        </w:rPr>
      </w:pPr>
      <w:bookmarkStart w:id="26" w:name="_Toc12398"/>
      <w:r>
        <w:rPr>
          <w:rFonts w:hint="eastAsia"/>
          <w:color w:val="auto"/>
          <w:highlight w:val="none"/>
        </w:rPr>
        <w:t>6.2 维护保养</w:t>
      </w:r>
    </w:p>
    <w:p w14:paraId="1C15F1E5">
      <w:pPr>
        <w:pStyle w:val="2"/>
        <w:numPr>
          <w:ilvl w:val="1"/>
          <w:numId w:val="0"/>
        </w:numPr>
        <w:tabs>
          <w:tab w:val="left" w:pos="420"/>
        </w:tabs>
        <w:ind w:firstLine="480" w:firstLineChars="200"/>
        <w:rPr>
          <w:color w:val="auto"/>
          <w:highlight w:val="none"/>
        </w:rPr>
      </w:pPr>
      <w:r>
        <w:rPr>
          <w:rFonts w:hint="eastAsia" w:ascii="宋体" w:hAnsi="宋体" w:eastAsia="宋体" w:cs="宋体"/>
          <w:color w:val="auto"/>
          <w:highlight w:val="none"/>
        </w:rPr>
        <w:t>对消防系统设施设备进行定期维护保养时，应按消防系统《设施设备维修保养年度计划》进行，</w:t>
      </w:r>
      <w:r>
        <w:rPr>
          <w:rFonts w:hint="eastAsia" w:ascii="宋体" w:hAnsi="宋体" w:eastAsia="宋体" w:cs="宋体"/>
          <w:color w:val="auto"/>
          <w:highlight w:val="none"/>
          <w:shd w:val="clear" w:color="FFFFFF" w:fill="auto"/>
        </w:rPr>
        <w:t>日常维护保养由秩序主管组织实施</w:t>
      </w:r>
      <w:r>
        <w:rPr>
          <w:rFonts w:hint="eastAsia" w:ascii="宋体" w:hAnsi="宋体" w:eastAsia="宋体" w:cs="宋体"/>
          <w:color w:val="auto"/>
          <w:highlight w:val="none"/>
        </w:rPr>
        <w:t>。</w:t>
      </w:r>
      <w:bookmarkEnd w:id="26"/>
      <w:bookmarkStart w:id="27" w:name="_Toc27937"/>
    </w:p>
    <w:p w14:paraId="213880D0">
      <w:pPr>
        <w:pStyle w:val="2"/>
        <w:numPr>
          <w:ilvl w:val="1"/>
          <w:numId w:val="0"/>
        </w:numPr>
        <w:tabs>
          <w:tab w:val="left" w:pos="420"/>
        </w:tabs>
        <w:rPr>
          <w:color w:val="auto"/>
          <w:highlight w:val="none"/>
        </w:rPr>
      </w:pPr>
      <w:r>
        <w:rPr>
          <w:rFonts w:hint="eastAsia"/>
          <w:color w:val="auto"/>
          <w:highlight w:val="none"/>
        </w:rPr>
        <w:t>6.3 消防设施设备检查与维护</w:t>
      </w:r>
      <w:bookmarkEnd w:id="27"/>
    </w:p>
    <w:p w14:paraId="1F768D1E">
      <w:pPr>
        <w:pStyle w:val="4"/>
        <w:numPr>
          <w:ilvl w:val="2"/>
          <w:numId w:val="0"/>
        </w:numPr>
        <w:rPr>
          <w:color w:val="auto"/>
          <w:highlight w:val="none"/>
        </w:rPr>
      </w:pPr>
      <w:r>
        <w:rPr>
          <w:rFonts w:hint="eastAsia"/>
          <w:color w:val="auto"/>
          <w:highlight w:val="none"/>
        </w:rPr>
        <w:t>6.3.1 月检：</w:t>
      </w:r>
    </w:p>
    <w:p w14:paraId="4E9B05A9">
      <w:pPr>
        <w:ind w:firstLine="480"/>
        <w:rPr>
          <w:rFonts w:ascii="宋体" w:hAnsi="宋体" w:cs="宋体"/>
          <w:color w:val="auto"/>
          <w:highlight w:val="none"/>
        </w:rPr>
      </w:pPr>
      <w:r>
        <w:rPr>
          <w:rFonts w:hint="eastAsia" w:ascii="宋体" w:hAnsi="宋体" w:cs="宋体"/>
          <w:color w:val="auto"/>
          <w:highlight w:val="none"/>
        </w:rPr>
        <w:t>每月由工程人员配合秩序队员和监控中心人员组织对消防自动系统进行下列功能的检查，并填写《消防设施联动检测记录表》：</w:t>
      </w:r>
    </w:p>
    <w:p w14:paraId="72D2AF0E">
      <w:pPr>
        <w:pStyle w:val="5"/>
        <w:numPr>
          <w:ilvl w:val="3"/>
          <w:numId w:val="0"/>
        </w:numPr>
        <w:rPr>
          <w:color w:val="auto"/>
          <w:highlight w:val="none"/>
        </w:rPr>
      </w:pPr>
      <w:r>
        <w:rPr>
          <w:rFonts w:hint="eastAsia"/>
          <w:color w:val="auto"/>
          <w:highlight w:val="none"/>
        </w:rPr>
        <w:t>6.3.1.1 测试主报警控制柜主要工作是否正常；</w:t>
      </w:r>
    </w:p>
    <w:p w14:paraId="03909E72">
      <w:pPr>
        <w:pStyle w:val="5"/>
        <w:numPr>
          <w:ilvl w:val="3"/>
          <w:numId w:val="0"/>
        </w:numPr>
        <w:rPr>
          <w:color w:val="auto"/>
          <w:highlight w:val="none"/>
        </w:rPr>
      </w:pPr>
      <w:r>
        <w:rPr>
          <w:rFonts w:hint="eastAsia"/>
          <w:color w:val="auto"/>
          <w:highlight w:val="none"/>
        </w:rPr>
        <w:t>6.3.1.2 对消防主机、联动柜、动力配电箱、区域火灾报警器及附属件进行擦拭除尘，线路接线端和接插件松动应给予紧固；</w:t>
      </w:r>
    </w:p>
    <w:p w14:paraId="6684B8E5">
      <w:pPr>
        <w:pStyle w:val="5"/>
        <w:numPr>
          <w:ilvl w:val="3"/>
          <w:numId w:val="0"/>
        </w:numPr>
        <w:rPr>
          <w:color w:val="auto"/>
          <w:highlight w:val="none"/>
        </w:rPr>
      </w:pPr>
      <w:r>
        <w:rPr>
          <w:rFonts w:hint="eastAsia"/>
          <w:color w:val="auto"/>
          <w:highlight w:val="none"/>
        </w:rPr>
        <w:t>6.3.1.3 对主机的电源和备用电源做自动转换试验；</w:t>
      </w:r>
    </w:p>
    <w:p w14:paraId="569230BC">
      <w:pPr>
        <w:pStyle w:val="5"/>
        <w:numPr>
          <w:ilvl w:val="3"/>
          <w:numId w:val="0"/>
        </w:numPr>
        <w:rPr>
          <w:color w:val="auto"/>
          <w:highlight w:val="none"/>
        </w:rPr>
      </w:pPr>
      <w:r>
        <w:rPr>
          <w:rFonts w:hint="eastAsia"/>
          <w:color w:val="auto"/>
          <w:highlight w:val="none"/>
        </w:rPr>
        <w:t>6.3.1.4 火灾监测器的烟感和温感安装倾斜度不大于45度，与底座接触是否良好，外观是否洁净完好，指示灯是否闪亮；随机抽取4%的烟感喷烟后，消防主机是否收到报警信号；</w:t>
      </w:r>
    </w:p>
    <w:p w14:paraId="11FB283C">
      <w:pPr>
        <w:pStyle w:val="5"/>
        <w:numPr>
          <w:ilvl w:val="3"/>
          <w:numId w:val="0"/>
        </w:numPr>
        <w:rPr>
          <w:color w:val="auto"/>
          <w:highlight w:val="none"/>
        </w:rPr>
      </w:pPr>
      <w:r>
        <w:rPr>
          <w:rFonts w:hint="eastAsia"/>
          <w:color w:val="auto"/>
          <w:highlight w:val="none"/>
        </w:rPr>
        <w:t>6.3.1.5 检查手动报警按钮安装是否牢固，有无缺损和破损；任选5%比例对手动报警按钮进行模拟报警，测试报警功能是否正常。</w:t>
      </w:r>
    </w:p>
    <w:p w14:paraId="5AB8E832">
      <w:pPr>
        <w:pStyle w:val="4"/>
        <w:numPr>
          <w:ilvl w:val="2"/>
          <w:numId w:val="0"/>
        </w:numPr>
        <w:rPr>
          <w:color w:val="auto"/>
          <w:highlight w:val="none"/>
        </w:rPr>
      </w:pPr>
      <w:r>
        <w:rPr>
          <w:rFonts w:hint="eastAsia"/>
          <w:color w:val="auto"/>
          <w:highlight w:val="none"/>
        </w:rPr>
        <w:t>6.3.2 季检检查和试验自动报警系统的功能：</w:t>
      </w:r>
    </w:p>
    <w:p w14:paraId="50FD5620">
      <w:pPr>
        <w:ind w:firstLine="480"/>
        <w:rPr>
          <w:rFonts w:ascii="宋体" w:hAnsi="宋体" w:cs="宋体"/>
          <w:color w:val="auto"/>
          <w:highlight w:val="none"/>
        </w:rPr>
      </w:pPr>
      <w:r>
        <w:rPr>
          <w:rFonts w:hint="eastAsia" w:ascii="宋体" w:hAnsi="宋体" w:cs="宋体"/>
          <w:color w:val="auto"/>
          <w:highlight w:val="none"/>
        </w:rPr>
        <w:t>每季度检查和试验自动报警系统的下列功能，并记录在《消防设施联动检测记录表》内。</w:t>
      </w:r>
    </w:p>
    <w:p w14:paraId="10D09368">
      <w:pPr>
        <w:pStyle w:val="5"/>
        <w:numPr>
          <w:ilvl w:val="3"/>
          <w:numId w:val="0"/>
        </w:numPr>
        <w:rPr>
          <w:color w:val="auto"/>
          <w:highlight w:val="none"/>
        </w:rPr>
      </w:pPr>
      <w:r>
        <w:rPr>
          <w:rFonts w:hint="eastAsia"/>
          <w:color w:val="auto"/>
          <w:highlight w:val="none"/>
        </w:rPr>
        <w:t>6.3.2.1 试验火灾报警的声光显示；</w:t>
      </w:r>
    </w:p>
    <w:p w14:paraId="34AB5288">
      <w:pPr>
        <w:pStyle w:val="5"/>
        <w:numPr>
          <w:ilvl w:val="3"/>
          <w:numId w:val="0"/>
        </w:numPr>
        <w:rPr>
          <w:color w:val="auto"/>
          <w:highlight w:val="none"/>
        </w:rPr>
      </w:pPr>
      <w:r>
        <w:rPr>
          <w:rFonts w:hint="eastAsia"/>
          <w:color w:val="auto"/>
          <w:highlight w:val="none"/>
        </w:rPr>
        <w:t>6.3.2.2 用手动或联动检查防火卷帘关闭情况、防火卷帘有无变形、扭曲情况；</w:t>
      </w:r>
    </w:p>
    <w:p w14:paraId="4D2B4619">
      <w:pPr>
        <w:pStyle w:val="5"/>
        <w:numPr>
          <w:ilvl w:val="3"/>
          <w:numId w:val="0"/>
        </w:numPr>
        <w:rPr>
          <w:color w:val="auto"/>
          <w:highlight w:val="none"/>
        </w:rPr>
      </w:pPr>
      <w:r>
        <w:rPr>
          <w:rFonts w:hint="eastAsia"/>
          <w:color w:val="auto"/>
          <w:highlight w:val="none"/>
        </w:rPr>
        <w:t>6.3.2.3 用手动或联动检查消防栓泵、自动喷淋灭火系统的控制设备；</w:t>
      </w:r>
    </w:p>
    <w:p w14:paraId="15C173EE">
      <w:pPr>
        <w:pStyle w:val="5"/>
        <w:numPr>
          <w:ilvl w:val="3"/>
          <w:numId w:val="0"/>
        </w:numPr>
        <w:rPr>
          <w:color w:val="auto"/>
          <w:highlight w:val="none"/>
        </w:rPr>
      </w:pPr>
      <w:r>
        <w:rPr>
          <w:rFonts w:hint="eastAsia"/>
          <w:color w:val="auto"/>
          <w:highlight w:val="none"/>
        </w:rPr>
        <w:t>6.3.2.4 用手动检查消防应急广播、火灾应急照明及疏散指示标志灯；</w:t>
      </w:r>
    </w:p>
    <w:p w14:paraId="0A7BB5ED">
      <w:pPr>
        <w:pStyle w:val="5"/>
        <w:numPr>
          <w:ilvl w:val="3"/>
          <w:numId w:val="0"/>
        </w:numPr>
        <w:rPr>
          <w:color w:val="auto"/>
          <w:highlight w:val="none"/>
        </w:rPr>
      </w:pPr>
      <w:r>
        <w:rPr>
          <w:rFonts w:hint="eastAsia"/>
          <w:color w:val="auto"/>
          <w:highlight w:val="none"/>
        </w:rPr>
        <w:t>6.3.2.5 从消防联动柜上按强制“消防”开关键使消防电梯停于首层试验；</w:t>
      </w:r>
    </w:p>
    <w:p w14:paraId="57225762">
      <w:pPr>
        <w:pStyle w:val="5"/>
        <w:numPr>
          <w:ilvl w:val="3"/>
          <w:numId w:val="0"/>
        </w:numPr>
        <w:rPr>
          <w:color w:val="auto"/>
          <w:highlight w:val="none"/>
        </w:rPr>
      </w:pPr>
      <w:r>
        <w:rPr>
          <w:rFonts w:hint="eastAsia"/>
          <w:color w:val="auto"/>
          <w:highlight w:val="none"/>
        </w:rPr>
        <w:t>6.3.2.6 在消控中心进行消防通信设备的对讲通话试验；</w:t>
      </w:r>
    </w:p>
    <w:p w14:paraId="68FDDB74">
      <w:pPr>
        <w:pStyle w:val="5"/>
        <w:numPr>
          <w:ilvl w:val="3"/>
          <w:numId w:val="0"/>
        </w:numPr>
        <w:rPr>
          <w:color w:val="auto"/>
          <w:highlight w:val="none"/>
        </w:rPr>
      </w:pPr>
      <w:r>
        <w:rPr>
          <w:rFonts w:hint="eastAsia"/>
          <w:color w:val="auto"/>
          <w:highlight w:val="none"/>
        </w:rPr>
        <w:t>6.3.2.7 检查所有转换开关和强制切断非消防电源功能试验。</w:t>
      </w:r>
    </w:p>
    <w:p w14:paraId="0AE8CCE5">
      <w:pPr>
        <w:pStyle w:val="4"/>
        <w:numPr>
          <w:ilvl w:val="2"/>
          <w:numId w:val="0"/>
        </w:numPr>
        <w:rPr>
          <w:color w:val="auto"/>
          <w:highlight w:val="none"/>
        </w:rPr>
      </w:pPr>
      <w:r>
        <w:rPr>
          <w:rFonts w:hint="eastAsia"/>
          <w:color w:val="auto"/>
          <w:highlight w:val="none"/>
        </w:rPr>
        <w:t>6.3.3 年检：</w:t>
      </w:r>
    </w:p>
    <w:p w14:paraId="660F0A2F">
      <w:pPr>
        <w:ind w:firstLine="480"/>
        <w:rPr>
          <w:color w:val="auto"/>
          <w:highlight w:val="none"/>
        </w:rPr>
      </w:pPr>
      <w:r>
        <w:rPr>
          <w:rFonts w:hint="eastAsia"/>
          <w:color w:val="auto"/>
          <w:highlight w:val="none"/>
        </w:rPr>
        <w:t>每年定期由工程负责人协同秩序主管组织对火灾自动报警系统的功能作下列检查和试验：</w:t>
      </w:r>
    </w:p>
    <w:p w14:paraId="7BE7F2F5">
      <w:pPr>
        <w:pStyle w:val="5"/>
        <w:keepLines w:val="0"/>
        <w:numPr>
          <w:ilvl w:val="3"/>
          <w:numId w:val="0"/>
        </w:numPr>
        <w:rPr>
          <w:color w:val="auto"/>
          <w:highlight w:val="none"/>
        </w:rPr>
      </w:pPr>
      <w:r>
        <w:rPr>
          <w:rFonts w:hint="eastAsia"/>
          <w:color w:val="auto"/>
          <w:highlight w:val="none"/>
        </w:rPr>
        <w:t>6.3.3.1 抽取一批火灾探测器进行一次实效模拟试验；</w:t>
      </w:r>
    </w:p>
    <w:p w14:paraId="40FE0BC0">
      <w:pPr>
        <w:pStyle w:val="5"/>
        <w:keepLines w:val="0"/>
        <w:numPr>
          <w:ilvl w:val="3"/>
          <w:numId w:val="0"/>
        </w:numPr>
        <w:rPr>
          <w:color w:val="auto"/>
          <w:highlight w:val="none"/>
        </w:rPr>
      </w:pPr>
      <w:r>
        <w:rPr>
          <w:rFonts w:hint="eastAsia"/>
          <w:color w:val="auto"/>
          <w:highlight w:val="none"/>
        </w:rPr>
        <w:t>6.3.3.2 试验火灾应急广播设备的功能。</w:t>
      </w:r>
    </w:p>
    <w:p w14:paraId="61035146">
      <w:pPr>
        <w:pStyle w:val="4"/>
        <w:keepLines w:val="0"/>
        <w:numPr>
          <w:ilvl w:val="2"/>
          <w:numId w:val="0"/>
        </w:numPr>
        <w:rPr>
          <w:color w:val="auto"/>
          <w:highlight w:val="none"/>
        </w:rPr>
      </w:pPr>
      <w:r>
        <w:rPr>
          <w:rFonts w:hint="eastAsia"/>
          <w:color w:val="auto"/>
          <w:highlight w:val="none"/>
        </w:rPr>
        <w:t>6.3.4 对本规程的检查内容，合同期内由安装厂家指导检查和维护保养，合同期满后可委托相关单位进行检查和维护保养。</w:t>
      </w:r>
    </w:p>
    <w:p w14:paraId="0C1F4254">
      <w:pPr>
        <w:pStyle w:val="2"/>
        <w:keepLines w:val="0"/>
        <w:numPr>
          <w:ilvl w:val="1"/>
          <w:numId w:val="0"/>
        </w:numPr>
        <w:tabs>
          <w:tab w:val="left" w:pos="420"/>
        </w:tabs>
        <w:rPr>
          <w:color w:val="auto"/>
          <w:highlight w:val="none"/>
        </w:rPr>
      </w:pPr>
      <w:bookmarkStart w:id="28" w:name="_Toc19779"/>
      <w:r>
        <w:rPr>
          <w:rFonts w:hint="eastAsia"/>
          <w:color w:val="auto"/>
          <w:highlight w:val="none"/>
        </w:rPr>
        <w:t>6.4 消防系统设施设备维护保养</w:t>
      </w:r>
      <w:bookmarkEnd w:id="28"/>
    </w:p>
    <w:p w14:paraId="3001FE61">
      <w:pPr>
        <w:pStyle w:val="4"/>
        <w:keepLines w:val="0"/>
        <w:numPr>
          <w:ilvl w:val="2"/>
          <w:numId w:val="0"/>
        </w:numPr>
        <w:rPr>
          <w:color w:val="auto"/>
          <w:highlight w:val="none"/>
        </w:rPr>
      </w:pPr>
      <w:r>
        <w:rPr>
          <w:rFonts w:hint="eastAsia"/>
          <w:color w:val="auto"/>
          <w:highlight w:val="none"/>
        </w:rPr>
        <w:t>6.4.1 消防系统设施设备维修保养遵循验查为主，检查出故障当场解决处理的程序。</w:t>
      </w:r>
    </w:p>
    <w:p w14:paraId="4D98E4FE">
      <w:pPr>
        <w:pStyle w:val="4"/>
        <w:numPr>
          <w:ilvl w:val="2"/>
          <w:numId w:val="0"/>
        </w:numPr>
        <w:rPr>
          <w:color w:val="auto"/>
          <w:highlight w:val="none"/>
        </w:rPr>
      </w:pPr>
      <w:r>
        <w:rPr>
          <w:rFonts w:hint="eastAsia"/>
          <w:color w:val="auto"/>
          <w:highlight w:val="none"/>
        </w:rPr>
        <w:t>6.4.2 消防系统设施设备故障的检修一般不超过24小时，在24小时内无法解决的，应将其故障原因、解决时间上报服务中心经理，并按服务中心经理批复的意见和批准的时间限期解决。</w:t>
      </w:r>
    </w:p>
    <w:p w14:paraId="079CDAC4">
      <w:pPr>
        <w:pStyle w:val="4"/>
        <w:numPr>
          <w:ilvl w:val="2"/>
          <w:numId w:val="0"/>
        </w:numPr>
        <w:rPr>
          <w:color w:val="auto"/>
          <w:highlight w:val="none"/>
        </w:rPr>
      </w:pPr>
      <w:r>
        <w:rPr>
          <w:rFonts w:hint="eastAsia"/>
          <w:color w:val="auto"/>
          <w:highlight w:val="none"/>
        </w:rPr>
        <w:t>6.4.3 需外委托维护保养的，由服务中心委托安装厂家或公安消防部门资质认证的单位进行维护保养。</w:t>
      </w:r>
    </w:p>
    <w:p w14:paraId="4719C9E0">
      <w:pPr>
        <w:pStyle w:val="4"/>
        <w:numPr>
          <w:ilvl w:val="2"/>
          <w:numId w:val="0"/>
        </w:numPr>
        <w:rPr>
          <w:rFonts w:cs="宋体"/>
          <w:color w:val="auto"/>
          <w:highlight w:val="none"/>
        </w:rPr>
      </w:pPr>
      <w:r>
        <w:rPr>
          <w:color w:val="auto"/>
          <w:highlight w:val="none"/>
        </w:rPr>
        <w:drawing>
          <wp:anchor distT="0" distB="0" distL="114300" distR="114300" simplePos="0" relativeHeight="251661312" behindDoc="0" locked="0" layoutInCell="1" allowOverlap="1">
            <wp:simplePos x="0" y="0"/>
            <wp:positionH relativeFrom="column">
              <wp:posOffset>-7620</wp:posOffset>
            </wp:positionH>
            <wp:positionV relativeFrom="paragraph">
              <wp:posOffset>405765</wp:posOffset>
            </wp:positionV>
            <wp:extent cx="5133975" cy="2590800"/>
            <wp:effectExtent l="0" t="0" r="9525" b="0"/>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133975" cy="2590800"/>
                    </a:xfrm>
                    <a:prstGeom prst="rect">
                      <a:avLst/>
                    </a:prstGeom>
                    <a:noFill/>
                    <a:ln w="9525">
                      <a:noFill/>
                    </a:ln>
                  </pic:spPr>
                </pic:pic>
              </a:graphicData>
            </a:graphic>
          </wp:anchor>
        </w:drawing>
      </w:r>
      <w:r>
        <w:rPr>
          <w:rFonts w:hint="eastAsia"/>
          <w:color w:val="auto"/>
          <w:highlight w:val="none"/>
        </w:rPr>
        <w:t>6.4.4 消防系统故障在维保期内由厂家进行维保或外委托维保单位的报修程序：</w:t>
      </w:r>
    </w:p>
    <w:p w14:paraId="128C3779">
      <w:pPr>
        <w:pStyle w:val="4"/>
        <w:numPr>
          <w:ilvl w:val="2"/>
          <w:numId w:val="0"/>
        </w:numPr>
        <w:rPr>
          <w:color w:val="auto"/>
          <w:highlight w:val="none"/>
        </w:rPr>
      </w:pPr>
      <w:r>
        <w:rPr>
          <w:rFonts w:hint="eastAsia"/>
          <w:color w:val="auto"/>
          <w:highlight w:val="none"/>
        </w:rPr>
        <w:t>6.4.5 消防系统设施设备日常报修、维修参见设施设备相关报修、维修规程。</w:t>
      </w:r>
    </w:p>
    <w:p w14:paraId="16199D38">
      <w:pPr>
        <w:pStyle w:val="4"/>
        <w:numPr>
          <w:ilvl w:val="2"/>
          <w:numId w:val="0"/>
        </w:numPr>
        <w:rPr>
          <w:color w:val="auto"/>
          <w:highlight w:val="none"/>
        </w:rPr>
      </w:pPr>
      <w:r>
        <w:rPr>
          <w:rFonts w:hint="eastAsia"/>
          <w:color w:val="auto"/>
          <w:highlight w:val="none"/>
        </w:rPr>
        <w:t>6.4.6 消防系统设施设备的检查、维修保养均应有完整的记录，分类归档管理，保存期五年。</w:t>
      </w:r>
    </w:p>
    <w:p w14:paraId="1B79268D">
      <w:pPr>
        <w:pStyle w:val="2"/>
        <w:numPr>
          <w:ilvl w:val="0"/>
          <w:numId w:val="0"/>
        </w:numPr>
        <w:rPr>
          <w:color w:val="auto"/>
          <w:highlight w:val="none"/>
        </w:rPr>
      </w:pPr>
      <w:bookmarkStart w:id="29" w:name="_Toc4318"/>
      <w:r>
        <w:rPr>
          <w:rFonts w:hint="eastAsia"/>
          <w:color w:val="auto"/>
          <w:highlight w:val="none"/>
        </w:rPr>
        <w:t>7 附录</w:t>
      </w:r>
      <w:bookmarkEnd w:id="29"/>
    </w:p>
    <w:p w14:paraId="00EED7C5">
      <w:pPr>
        <w:pStyle w:val="4"/>
        <w:numPr>
          <w:ilvl w:val="2"/>
          <w:numId w:val="0"/>
        </w:numPr>
        <w:rPr>
          <w:color w:val="auto"/>
          <w:highlight w:val="none"/>
        </w:rPr>
      </w:pPr>
      <w:r>
        <w:rPr>
          <w:rFonts w:hint="eastAsia"/>
          <w:color w:val="auto"/>
          <w:highlight w:val="none"/>
        </w:rPr>
        <w:t>附录</w:t>
      </w:r>
      <w:r>
        <w:rPr>
          <w:rFonts w:hint="eastAsia"/>
          <w:color w:val="auto"/>
          <w:highlight w:val="none"/>
          <w:lang w:val="en-US" w:eastAsia="zh-CN"/>
        </w:rPr>
        <w:t>A</w:t>
      </w:r>
      <w:r>
        <w:rPr>
          <w:rFonts w:hint="eastAsia"/>
          <w:color w:val="auto"/>
          <w:highlight w:val="none"/>
        </w:rPr>
        <w:t>《消防设施联动检测记录表》</w:t>
      </w:r>
    </w:p>
    <w:p w14:paraId="38781855">
      <w:pPr>
        <w:ind w:firstLine="480"/>
        <w:rPr>
          <w:color w:val="auto"/>
          <w:highlight w:val="none"/>
        </w:rPr>
        <w:sectPr>
          <w:footerReference r:id="rId7" w:type="first"/>
          <w:footerReference r:id="rId5" w:type="default"/>
          <w:footerReference r:id="rId6" w:type="even"/>
          <w:pgSz w:w="11906" w:h="16838"/>
          <w:pgMar w:top="1440" w:right="1797" w:bottom="1440" w:left="1797" w:header="850" w:footer="992" w:gutter="0"/>
          <w:cols w:space="0" w:num="1"/>
          <w:titlePg/>
          <w:docGrid w:type="linesAndChars" w:linePitch="332" w:charSpace="34"/>
        </w:sectPr>
      </w:pPr>
    </w:p>
    <w:p w14:paraId="450C9501">
      <w:pPr>
        <w:ind w:firstLine="0" w:firstLineChars="0"/>
        <w:jc w:val="center"/>
        <w:outlineLvl w:val="0"/>
        <w:rPr>
          <w:rFonts w:hint="eastAsia" w:ascii="黑体" w:hAnsi="黑体" w:eastAsia="黑体" w:cs="黑体"/>
          <w:color w:val="auto"/>
          <w:szCs w:val="24"/>
          <w:highlight w:val="none"/>
          <w:lang w:val="en-US" w:eastAsia="zh-CN"/>
        </w:rPr>
      </w:pPr>
      <w:bookmarkStart w:id="30" w:name="_Toc26101"/>
      <w:r>
        <w:rPr>
          <w:rFonts w:hint="eastAsia" w:ascii="黑体" w:hAnsi="黑体" w:eastAsia="黑体" w:cs="黑体"/>
          <w:color w:val="auto"/>
          <w:szCs w:val="24"/>
          <w:highlight w:val="none"/>
        </w:rPr>
        <w:t>附录</w:t>
      </w:r>
      <w:bookmarkEnd w:id="30"/>
      <w:r>
        <w:rPr>
          <w:rFonts w:hint="eastAsia" w:ascii="黑体" w:hAnsi="黑体" w:eastAsia="黑体" w:cs="黑体"/>
          <w:color w:val="auto"/>
          <w:szCs w:val="24"/>
          <w:highlight w:val="none"/>
          <w:lang w:val="en-US" w:eastAsia="zh-CN"/>
        </w:rPr>
        <w:t>A</w:t>
      </w:r>
    </w:p>
    <w:p w14:paraId="7AF96774">
      <w:pPr>
        <w:ind w:firstLine="0" w:firstLineChars="0"/>
        <w:jc w:val="center"/>
        <w:outlineLvl w:val="0"/>
        <w:rPr>
          <w:rFonts w:ascii="黑体" w:hAnsi="黑体" w:eastAsia="黑体" w:cs="黑体"/>
          <w:color w:val="auto"/>
          <w:szCs w:val="24"/>
          <w:highlight w:val="none"/>
        </w:rPr>
      </w:pPr>
      <w:bookmarkStart w:id="31" w:name="_Toc25381"/>
      <w:r>
        <w:rPr>
          <w:rFonts w:hint="eastAsia" w:ascii="黑体" w:hAnsi="黑体" w:eastAsia="黑体" w:cs="黑体"/>
          <w:color w:val="auto"/>
          <w:szCs w:val="24"/>
          <w:highlight w:val="none"/>
        </w:rPr>
        <w:t>消防设施联动检测记录表</w:t>
      </w:r>
      <w:bookmarkEnd w:id="31"/>
    </w:p>
    <w:p w14:paraId="00983BAD">
      <w:pPr>
        <w:ind w:firstLine="0" w:firstLineChars="0"/>
        <w:jc w:val="right"/>
        <w:rPr>
          <w:rFonts w:ascii="黑体" w:hAnsi="黑体" w:eastAsia="黑体" w:cs="黑体"/>
          <w:color w:val="auto"/>
          <w:szCs w:val="24"/>
          <w:highlight w:val="none"/>
        </w:rPr>
      </w:pPr>
      <w:bookmarkStart w:id="32" w:name="_GoBack"/>
      <w:bookmarkEnd w:id="32"/>
      <w:r>
        <w:rPr>
          <w:rFonts w:hint="eastAsia" w:ascii="黑体" w:hAnsi="黑体" w:eastAsia="黑体" w:cs="黑体"/>
          <w:b/>
          <w:bCs/>
          <w:color w:val="auto"/>
          <w:szCs w:val="24"/>
          <w:highlight w:val="none"/>
        </w:rPr>
        <mc:AlternateContent>
          <mc:Choice Requires="wps">
            <w:drawing>
              <wp:anchor distT="0" distB="0" distL="114300" distR="114300" simplePos="0" relativeHeight="251662336" behindDoc="0" locked="0" layoutInCell="1" allowOverlap="1">
                <wp:simplePos x="0" y="0"/>
                <wp:positionH relativeFrom="column">
                  <wp:posOffset>-137160</wp:posOffset>
                </wp:positionH>
                <wp:positionV relativeFrom="paragraph">
                  <wp:posOffset>251460</wp:posOffset>
                </wp:positionV>
                <wp:extent cx="5455920" cy="10795"/>
                <wp:effectExtent l="0" t="4445" r="11430" b="13335"/>
                <wp:wrapNone/>
                <wp:docPr id="7" name="直接连接符 7"/>
                <wp:cNvGraphicFramePr/>
                <a:graphic xmlns:a="http://schemas.openxmlformats.org/drawingml/2006/main">
                  <a:graphicData uri="http://schemas.microsoft.com/office/word/2010/wordprocessingShape">
                    <wps:wsp>
                      <wps:cNvCnPr/>
                      <wps:spPr>
                        <a:xfrm flipV="1">
                          <a:off x="0" y="0"/>
                          <a:ext cx="5455920" cy="107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0.8pt;margin-top:19.8pt;height:0.85pt;width:429.6pt;z-index:251662336;mso-width-relative:page;mso-height-relative:page;" filled="f" stroked="t" coordsize="21600,21600" o:gfxdata="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11n1NcAAAAJAQAADwAAAAAAAAABACAAAAAiAAAAZHJzL2Rvd25yZXYueG1sUEsB&#10;AhQAFAAAAAgAh07iQHP9/AH2AQAA5gMAAA4AAAAAAAAAAQAgAAAAJgEAAGRycy9lMm9Eb2MueG1s&#10;UEsFBgAAAAAGAAYAWQEAAI4FAAAAAA==&#10;">
                <v:fill on="f" focussize="0,0"/>
                <v:stroke color="#000000" joinstyle="round"/>
                <v:imagedata o:title=""/>
                <o:lock v:ext="edit" aspectratio="f"/>
              </v:line>
            </w:pict>
          </mc:Fallback>
        </mc:AlternateContent>
      </w:r>
    </w:p>
    <w:p w14:paraId="4A7420B8">
      <w:pPr>
        <w:spacing w:line="300" w:lineRule="exact"/>
        <w:ind w:left="-960" w:leftChars="-400" w:firstLine="1260" w:firstLineChars="600"/>
        <w:rPr>
          <w:rFonts w:ascii="宋体" w:hAnsi="宋体" w:cs="宋体"/>
          <w:color w:val="auto"/>
          <w:sz w:val="21"/>
          <w:szCs w:val="21"/>
          <w:highlight w:val="none"/>
        </w:rPr>
      </w:pPr>
      <w:r>
        <w:rPr>
          <w:rFonts w:hint="eastAsia" w:ascii="宋体" w:hAnsi="宋体" w:cs="宋体"/>
          <w:color w:val="auto"/>
          <w:kern w:val="0"/>
          <w:sz w:val="21"/>
          <w:szCs w:val="21"/>
          <w:highlight w:val="none"/>
        </w:rPr>
        <w:t>项   目：</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r>
        <w:rPr>
          <w:rFonts w:hint="eastAsia" w:ascii="宋体" w:hAnsi="宋体" w:cs="宋体"/>
          <w:b/>
          <w:color w:val="auto"/>
          <w:sz w:val="21"/>
          <w:szCs w:val="21"/>
          <w:highlight w:val="none"/>
        </w:rPr>
        <w:t xml:space="preserve">№：    </w:t>
      </w:r>
      <w:r>
        <w:rPr>
          <w:rFonts w:hint="eastAsia" w:ascii="宋体" w:hAnsi="宋体" w:cs="宋体"/>
          <w:color w:val="auto"/>
          <w:sz w:val="21"/>
          <w:szCs w:val="21"/>
          <w:highlight w:val="none"/>
        </w:rPr>
        <w:t>（         ）</w:t>
      </w:r>
      <w:r>
        <w:rPr>
          <w:rFonts w:hint="eastAsia" w:ascii="宋体" w:hAnsi="宋体" w:cs="宋体"/>
          <w:color w:val="auto"/>
          <w:kern w:val="0"/>
          <w:sz w:val="21"/>
          <w:szCs w:val="21"/>
          <w:highlight w:val="none"/>
        </w:rPr>
        <w:t xml:space="preserve">  </w:t>
      </w:r>
    </w:p>
    <w:tbl>
      <w:tblPr>
        <w:tblStyle w:val="12"/>
        <w:tblW w:w="10434" w:type="dxa"/>
        <w:jc w:val="center"/>
        <w:tblLayout w:type="fixed"/>
        <w:tblCellMar>
          <w:top w:w="0" w:type="dxa"/>
          <w:left w:w="0" w:type="dxa"/>
          <w:bottom w:w="0" w:type="dxa"/>
          <w:right w:w="0" w:type="dxa"/>
        </w:tblCellMar>
      </w:tblPr>
      <w:tblGrid>
        <w:gridCol w:w="447"/>
        <w:gridCol w:w="83"/>
        <w:gridCol w:w="600"/>
        <w:gridCol w:w="2047"/>
        <w:gridCol w:w="919"/>
        <w:gridCol w:w="1050"/>
        <w:gridCol w:w="446"/>
        <w:gridCol w:w="524"/>
        <w:gridCol w:w="2100"/>
        <w:gridCol w:w="988"/>
        <w:gridCol w:w="1230"/>
      </w:tblGrid>
      <w:tr w14:paraId="157E6978">
        <w:tblPrEx>
          <w:tblCellMar>
            <w:top w:w="0" w:type="dxa"/>
            <w:left w:w="0" w:type="dxa"/>
            <w:bottom w:w="0" w:type="dxa"/>
            <w:right w:w="0" w:type="dxa"/>
          </w:tblCellMar>
        </w:tblPrEx>
        <w:trPr>
          <w:trHeight w:val="308" w:hRule="exact"/>
          <w:jc w:val="center"/>
        </w:trPr>
        <w:tc>
          <w:tcPr>
            <w:tcW w:w="10434" w:type="dxa"/>
            <w:gridSpan w:val="11"/>
            <w:tcBorders>
              <w:top w:val="single" w:color="000000" w:sz="4" w:space="0"/>
              <w:left w:val="single" w:color="000000" w:sz="4" w:space="0"/>
              <w:bottom w:val="single" w:color="000000" w:sz="4" w:space="0"/>
              <w:right w:val="single" w:color="000000" w:sz="4" w:space="0"/>
            </w:tcBorders>
            <w:vAlign w:val="center"/>
          </w:tcPr>
          <w:p w14:paraId="53D62747">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消防设施、设备联动检测每次必检项目</w:t>
            </w:r>
          </w:p>
        </w:tc>
      </w:tr>
      <w:tr w14:paraId="518A74D8">
        <w:tblPrEx>
          <w:tblCellMar>
            <w:top w:w="0" w:type="dxa"/>
            <w:left w:w="0" w:type="dxa"/>
            <w:bottom w:w="0" w:type="dxa"/>
            <w:right w:w="0" w:type="dxa"/>
          </w:tblCellMar>
        </w:tblPrEx>
        <w:trPr>
          <w:trHeight w:val="508" w:hRule="exact"/>
          <w:jc w:val="center"/>
        </w:trPr>
        <w:tc>
          <w:tcPr>
            <w:tcW w:w="530" w:type="dxa"/>
            <w:gridSpan w:val="2"/>
            <w:tcBorders>
              <w:top w:val="single" w:color="000000" w:sz="4" w:space="0"/>
              <w:left w:val="single" w:color="000000" w:sz="4" w:space="0"/>
              <w:bottom w:val="single" w:color="000000" w:sz="4" w:space="0"/>
              <w:right w:val="single" w:color="000000" w:sz="4" w:space="0"/>
            </w:tcBorders>
            <w:vAlign w:val="center"/>
          </w:tcPr>
          <w:p w14:paraId="69DFE298">
            <w:pPr>
              <w:autoSpaceDE w:val="0"/>
              <w:autoSpaceDN w:val="0"/>
              <w:adjustRightInd w:val="0"/>
              <w:snapToGrid w:val="0"/>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位置</w:t>
            </w:r>
          </w:p>
        </w:tc>
        <w:tc>
          <w:tcPr>
            <w:tcW w:w="600" w:type="dxa"/>
            <w:tcBorders>
              <w:top w:val="single" w:color="000000" w:sz="4" w:space="0"/>
              <w:left w:val="single" w:color="000000" w:sz="4" w:space="0"/>
              <w:bottom w:val="single" w:color="000000" w:sz="4" w:space="0"/>
              <w:right w:val="single" w:color="000000" w:sz="4" w:space="0"/>
            </w:tcBorders>
            <w:vAlign w:val="center"/>
          </w:tcPr>
          <w:p w14:paraId="638A06A3">
            <w:pPr>
              <w:autoSpaceDE w:val="0"/>
              <w:autoSpaceDN w:val="0"/>
              <w:adjustRightInd w:val="0"/>
              <w:snapToGrid w:val="0"/>
              <w:spacing w:line="32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2047" w:type="dxa"/>
            <w:tcBorders>
              <w:top w:val="single" w:color="000000" w:sz="4" w:space="0"/>
              <w:left w:val="single" w:color="000000" w:sz="4" w:space="0"/>
              <w:bottom w:val="single" w:color="000000" w:sz="4" w:space="0"/>
              <w:right w:val="single" w:color="000000" w:sz="4" w:space="0"/>
            </w:tcBorders>
            <w:vAlign w:val="center"/>
          </w:tcPr>
          <w:p w14:paraId="4E93A3E2">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检测项目</w:t>
            </w:r>
          </w:p>
        </w:tc>
        <w:tc>
          <w:tcPr>
            <w:tcW w:w="919" w:type="dxa"/>
            <w:tcBorders>
              <w:top w:val="single" w:color="000000" w:sz="4" w:space="0"/>
              <w:left w:val="single" w:color="000000" w:sz="4" w:space="0"/>
              <w:bottom w:val="single" w:color="000000" w:sz="4" w:space="0"/>
              <w:right w:val="single" w:color="000000" w:sz="4" w:space="0"/>
            </w:tcBorders>
            <w:vAlign w:val="center"/>
          </w:tcPr>
          <w:p w14:paraId="57DEC2DB">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检测情况</w:t>
            </w:r>
          </w:p>
        </w:tc>
        <w:tc>
          <w:tcPr>
            <w:tcW w:w="1050" w:type="dxa"/>
            <w:tcBorders>
              <w:top w:val="single" w:color="000000" w:sz="4" w:space="0"/>
              <w:left w:val="single" w:color="000000" w:sz="4" w:space="0"/>
              <w:bottom w:val="single" w:color="000000" w:sz="4" w:space="0"/>
              <w:right w:val="single" w:color="000000" w:sz="4" w:space="0"/>
            </w:tcBorders>
            <w:vAlign w:val="center"/>
          </w:tcPr>
          <w:p w14:paraId="48E68A98">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整改回复</w:t>
            </w:r>
          </w:p>
        </w:tc>
        <w:tc>
          <w:tcPr>
            <w:tcW w:w="446" w:type="dxa"/>
            <w:tcBorders>
              <w:top w:val="single" w:color="000000" w:sz="4" w:space="0"/>
              <w:left w:val="single" w:color="000000" w:sz="4" w:space="0"/>
              <w:bottom w:val="single" w:color="000000" w:sz="4" w:space="0"/>
              <w:right w:val="single" w:color="000000" w:sz="4" w:space="0"/>
            </w:tcBorders>
            <w:vAlign w:val="center"/>
          </w:tcPr>
          <w:p w14:paraId="0C7573EB">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位置</w:t>
            </w:r>
          </w:p>
        </w:tc>
        <w:tc>
          <w:tcPr>
            <w:tcW w:w="524" w:type="dxa"/>
            <w:tcBorders>
              <w:top w:val="single" w:color="000000" w:sz="4" w:space="0"/>
              <w:left w:val="single" w:color="000000" w:sz="4" w:space="0"/>
              <w:bottom w:val="single" w:color="000000" w:sz="4" w:space="0"/>
              <w:right w:val="single" w:color="000000" w:sz="4" w:space="0"/>
            </w:tcBorders>
            <w:vAlign w:val="center"/>
          </w:tcPr>
          <w:p w14:paraId="07003571">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2100" w:type="dxa"/>
            <w:tcBorders>
              <w:top w:val="single" w:color="000000" w:sz="4" w:space="0"/>
              <w:left w:val="single" w:color="000000" w:sz="4" w:space="0"/>
              <w:bottom w:val="single" w:color="000000" w:sz="4" w:space="0"/>
              <w:right w:val="single" w:color="000000" w:sz="4" w:space="0"/>
            </w:tcBorders>
            <w:vAlign w:val="center"/>
          </w:tcPr>
          <w:p w14:paraId="69DF3A25">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检测项目</w:t>
            </w:r>
          </w:p>
        </w:tc>
        <w:tc>
          <w:tcPr>
            <w:tcW w:w="988" w:type="dxa"/>
            <w:tcBorders>
              <w:top w:val="single" w:color="000000" w:sz="4" w:space="0"/>
              <w:left w:val="single" w:color="000000" w:sz="4" w:space="0"/>
              <w:bottom w:val="single" w:color="000000" w:sz="4" w:space="0"/>
              <w:right w:val="single" w:color="000000" w:sz="4" w:space="0"/>
            </w:tcBorders>
            <w:vAlign w:val="center"/>
          </w:tcPr>
          <w:p w14:paraId="648F2BF6">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检测情况</w:t>
            </w:r>
          </w:p>
        </w:tc>
        <w:tc>
          <w:tcPr>
            <w:tcW w:w="1230" w:type="dxa"/>
            <w:tcBorders>
              <w:top w:val="single" w:color="000000" w:sz="4" w:space="0"/>
              <w:left w:val="single" w:color="000000" w:sz="4" w:space="0"/>
              <w:bottom w:val="single" w:color="000000" w:sz="4" w:space="0"/>
              <w:right w:val="single" w:color="000000" w:sz="4" w:space="0"/>
            </w:tcBorders>
            <w:vAlign w:val="center"/>
          </w:tcPr>
          <w:p w14:paraId="72BB542F">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整改回复</w:t>
            </w:r>
          </w:p>
        </w:tc>
      </w:tr>
      <w:tr w14:paraId="1CA4B362">
        <w:tblPrEx>
          <w:tblCellMar>
            <w:top w:w="0" w:type="dxa"/>
            <w:left w:w="0" w:type="dxa"/>
            <w:bottom w:w="0" w:type="dxa"/>
            <w:right w:w="0" w:type="dxa"/>
          </w:tblCellMar>
        </w:tblPrEx>
        <w:trPr>
          <w:trHeight w:val="410" w:hRule="exact"/>
          <w:jc w:val="center"/>
        </w:trPr>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241A803">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w:t>
            </w:r>
          </w:p>
          <w:p w14:paraId="205D852F">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w:t>
            </w:r>
          </w:p>
          <w:p w14:paraId="6F7FEB83">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柜</w:t>
            </w:r>
          </w:p>
        </w:tc>
        <w:tc>
          <w:tcPr>
            <w:tcW w:w="600" w:type="dxa"/>
            <w:tcBorders>
              <w:top w:val="single" w:color="000000" w:sz="4" w:space="0"/>
              <w:left w:val="single" w:color="000000" w:sz="4" w:space="0"/>
              <w:bottom w:val="single" w:color="000000" w:sz="4" w:space="0"/>
              <w:right w:val="single" w:color="000000" w:sz="4" w:space="0"/>
            </w:tcBorders>
            <w:vAlign w:val="center"/>
          </w:tcPr>
          <w:p w14:paraId="20803191">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047" w:type="dxa"/>
            <w:tcBorders>
              <w:top w:val="single" w:color="000000" w:sz="4" w:space="0"/>
              <w:left w:val="single" w:color="000000" w:sz="4" w:space="0"/>
              <w:bottom w:val="single" w:color="000000" w:sz="4" w:space="0"/>
              <w:right w:val="single" w:color="000000" w:sz="4" w:space="0"/>
            </w:tcBorders>
            <w:vAlign w:val="center"/>
          </w:tcPr>
          <w:p w14:paraId="4BB824B7">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自检、巡检功能</w:t>
            </w:r>
          </w:p>
        </w:tc>
        <w:tc>
          <w:tcPr>
            <w:tcW w:w="919" w:type="dxa"/>
            <w:tcBorders>
              <w:top w:val="single" w:color="000000" w:sz="4" w:space="0"/>
              <w:left w:val="single" w:color="000000" w:sz="4" w:space="0"/>
              <w:bottom w:val="single" w:color="000000" w:sz="4" w:space="0"/>
              <w:right w:val="single" w:color="000000" w:sz="4" w:space="0"/>
            </w:tcBorders>
            <w:vAlign w:val="center"/>
          </w:tcPr>
          <w:p w14:paraId="7C286ADC">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220A073">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446" w:type="dxa"/>
            <w:vMerge w:val="restart"/>
            <w:tcBorders>
              <w:top w:val="single" w:color="000000" w:sz="4" w:space="0"/>
              <w:left w:val="single" w:color="000000" w:sz="4" w:space="0"/>
              <w:bottom w:val="single" w:color="000000" w:sz="4" w:space="0"/>
              <w:right w:val="single" w:color="000000" w:sz="4" w:space="0"/>
            </w:tcBorders>
            <w:vAlign w:val="center"/>
          </w:tcPr>
          <w:p w14:paraId="537130FA">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p>
          <w:p w14:paraId="11E16A94">
            <w:pPr>
              <w:autoSpaceDE w:val="0"/>
              <w:autoSpaceDN w:val="0"/>
              <w:adjustRightInd w:val="0"/>
              <w:snapToGrid w:val="0"/>
              <w:spacing w:line="300" w:lineRule="exact"/>
              <w:ind w:firstLine="420"/>
              <w:jc w:val="center"/>
              <w:rPr>
                <w:rFonts w:ascii="宋体" w:hAnsi="宋体" w:cs="宋体"/>
                <w:color w:val="auto"/>
                <w:kern w:val="0"/>
                <w:sz w:val="21"/>
                <w:szCs w:val="21"/>
                <w:highlight w:val="none"/>
              </w:rPr>
            </w:pPr>
          </w:p>
          <w:p w14:paraId="3C4178DB">
            <w:pPr>
              <w:spacing w:line="300" w:lineRule="exact"/>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联</w:t>
            </w:r>
          </w:p>
          <w:p w14:paraId="75F11AA0">
            <w:pPr>
              <w:spacing w:line="300" w:lineRule="exact"/>
              <w:ind w:firstLine="420"/>
              <w:jc w:val="center"/>
              <w:rPr>
                <w:rFonts w:ascii="宋体" w:hAnsi="宋体" w:cs="宋体"/>
                <w:color w:val="auto"/>
                <w:sz w:val="21"/>
                <w:szCs w:val="21"/>
                <w:highlight w:val="none"/>
              </w:rPr>
            </w:pPr>
          </w:p>
          <w:p w14:paraId="2FE06545">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动</w:t>
            </w:r>
          </w:p>
          <w:p w14:paraId="76F705FF">
            <w:pPr>
              <w:autoSpaceDE w:val="0"/>
              <w:autoSpaceDN w:val="0"/>
              <w:adjustRightInd w:val="0"/>
              <w:snapToGrid w:val="0"/>
              <w:spacing w:line="300" w:lineRule="exact"/>
              <w:ind w:firstLine="420"/>
              <w:jc w:val="center"/>
              <w:rPr>
                <w:rFonts w:ascii="宋体" w:hAnsi="宋体" w:cs="宋体"/>
                <w:color w:val="auto"/>
                <w:kern w:val="0"/>
                <w:sz w:val="21"/>
                <w:szCs w:val="21"/>
                <w:highlight w:val="none"/>
              </w:rPr>
            </w:pPr>
          </w:p>
          <w:p w14:paraId="67C4D4B8">
            <w:pPr>
              <w:autoSpaceDE w:val="0"/>
              <w:autoSpaceDN w:val="0"/>
              <w:adjustRightInd w:val="0"/>
              <w:snapToGrid w:val="0"/>
              <w:spacing w:line="300" w:lineRule="exact"/>
              <w:ind w:firstLine="420"/>
              <w:jc w:val="center"/>
              <w:rPr>
                <w:rFonts w:ascii="宋体" w:hAnsi="宋体" w:cs="宋体"/>
                <w:color w:val="auto"/>
                <w:kern w:val="0"/>
                <w:sz w:val="21"/>
                <w:szCs w:val="21"/>
                <w:highlight w:val="none"/>
              </w:rPr>
            </w:pPr>
          </w:p>
          <w:p w14:paraId="7BD279D2">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45707994">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2100" w:type="dxa"/>
            <w:tcBorders>
              <w:top w:val="single" w:color="000000" w:sz="4" w:space="0"/>
              <w:left w:val="single" w:color="000000" w:sz="4" w:space="0"/>
              <w:bottom w:val="single" w:color="000000" w:sz="4" w:space="0"/>
              <w:right w:val="single" w:color="000000" w:sz="4" w:space="0"/>
            </w:tcBorders>
            <w:vAlign w:val="center"/>
          </w:tcPr>
          <w:p w14:paraId="4AD5957D">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消防泵</w:t>
            </w:r>
          </w:p>
        </w:tc>
        <w:tc>
          <w:tcPr>
            <w:tcW w:w="988" w:type="dxa"/>
            <w:tcBorders>
              <w:top w:val="single" w:color="000000" w:sz="4" w:space="0"/>
              <w:left w:val="single" w:color="000000" w:sz="4" w:space="0"/>
              <w:bottom w:val="single" w:color="000000" w:sz="4" w:space="0"/>
              <w:right w:val="single" w:color="000000" w:sz="4" w:space="0"/>
            </w:tcBorders>
            <w:vAlign w:val="center"/>
          </w:tcPr>
          <w:p w14:paraId="29631155">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14F2720C">
            <w:pPr>
              <w:autoSpaceDE w:val="0"/>
              <w:autoSpaceDN w:val="0"/>
              <w:adjustRightInd w:val="0"/>
              <w:snapToGrid w:val="0"/>
              <w:spacing w:line="300" w:lineRule="exact"/>
              <w:ind w:firstLine="420"/>
              <w:rPr>
                <w:rFonts w:ascii="宋体" w:hAnsi="宋体" w:cs="宋体"/>
                <w:color w:val="auto"/>
                <w:kern w:val="0"/>
                <w:sz w:val="21"/>
                <w:szCs w:val="21"/>
                <w:highlight w:val="none"/>
              </w:rPr>
            </w:pPr>
          </w:p>
        </w:tc>
      </w:tr>
      <w:tr w14:paraId="400F2575">
        <w:tblPrEx>
          <w:tblCellMar>
            <w:top w:w="0" w:type="dxa"/>
            <w:left w:w="0" w:type="dxa"/>
            <w:bottom w:w="0" w:type="dxa"/>
            <w:right w:w="0" w:type="dxa"/>
          </w:tblCellMar>
        </w:tblPrEx>
        <w:trPr>
          <w:trHeight w:val="409" w:hRule="exact"/>
          <w:jc w:val="center"/>
        </w:trPr>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921B6A">
            <w:pPr>
              <w:autoSpaceDE w:val="0"/>
              <w:autoSpaceDN w:val="0"/>
              <w:adjustRightInd w:val="0"/>
              <w:snapToGrid w:val="0"/>
              <w:spacing w:line="300" w:lineRule="exact"/>
              <w:ind w:firstLine="420"/>
              <w:jc w:val="center"/>
              <w:rPr>
                <w:rFonts w:ascii="宋体" w:hAnsi="宋体" w:cs="宋体"/>
                <w:color w:val="auto"/>
                <w:kern w:val="0"/>
                <w:sz w:val="21"/>
                <w:szCs w:val="21"/>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70BA845C">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047" w:type="dxa"/>
            <w:tcBorders>
              <w:top w:val="single" w:color="000000" w:sz="4" w:space="0"/>
              <w:left w:val="single" w:color="000000" w:sz="4" w:space="0"/>
              <w:bottom w:val="single" w:color="000000" w:sz="4" w:space="0"/>
              <w:right w:val="single" w:color="000000" w:sz="4" w:space="0"/>
            </w:tcBorders>
            <w:vAlign w:val="center"/>
          </w:tcPr>
          <w:p w14:paraId="3E14D543">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备用电源、投入功能</w:t>
            </w:r>
          </w:p>
        </w:tc>
        <w:tc>
          <w:tcPr>
            <w:tcW w:w="919" w:type="dxa"/>
            <w:tcBorders>
              <w:top w:val="single" w:color="000000" w:sz="4" w:space="0"/>
              <w:left w:val="single" w:color="000000" w:sz="4" w:space="0"/>
              <w:bottom w:val="single" w:color="000000" w:sz="4" w:space="0"/>
              <w:right w:val="single" w:color="000000" w:sz="4" w:space="0"/>
            </w:tcBorders>
            <w:vAlign w:val="center"/>
          </w:tcPr>
          <w:p w14:paraId="27E77CED">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7EDFE9A">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446" w:type="dxa"/>
            <w:vMerge w:val="continue"/>
            <w:tcBorders>
              <w:top w:val="single" w:color="000000" w:sz="4" w:space="0"/>
              <w:left w:val="single" w:color="000000" w:sz="4" w:space="0"/>
              <w:bottom w:val="single" w:color="000000" w:sz="4" w:space="0"/>
              <w:right w:val="single" w:color="000000" w:sz="4" w:space="0"/>
            </w:tcBorders>
            <w:vAlign w:val="center"/>
          </w:tcPr>
          <w:p w14:paraId="10B2FAC6">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3F54B96D">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2100" w:type="dxa"/>
            <w:tcBorders>
              <w:top w:val="single" w:color="000000" w:sz="4" w:space="0"/>
              <w:left w:val="single" w:color="000000" w:sz="4" w:space="0"/>
              <w:bottom w:val="single" w:color="000000" w:sz="4" w:space="0"/>
              <w:right w:val="single" w:color="000000" w:sz="4" w:space="0"/>
            </w:tcBorders>
            <w:vAlign w:val="center"/>
          </w:tcPr>
          <w:p w14:paraId="6D325A8B">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喷淋泵</w:t>
            </w:r>
          </w:p>
        </w:tc>
        <w:tc>
          <w:tcPr>
            <w:tcW w:w="988" w:type="dxa"/>
            <w:tcBorders>
              <w:top w:val="single" w:color="000000" w:sz="4" w:space="0"/>
              <w:left w:val="single" w:color="000000" w:sz="4" w:space="0"/>
              <w:bottom w:val="single" w:color="000000" w:sz="4" w:space="0"/>
              <w:right w:val="single" w:color="000000" w:sz="4" w:space="0"/>
            </w:tcBorders>
            <w:vAlign w:val="center"/>
          </w:tcPr>
          <w:p w14:paraId="716C2CAD">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27A55FC6">
            <w:pPr>
              <w:autoSpaceDE w:val="0"/>
              <w:autoSpaceDN w:val="0"/>
              <w:adjustRightInd w:val="0"/>
              <w:snapToGrid w:val="0"/>
              <w:spacing w:line="300" w:lineRule="exact"/>
              <w:ind w:firstLine="420"/>
              <w:rPr>
                <w:rFonts w:ascii="宋体" w:hAnsi="宋体" w:cs="宋体"/>
                <w:color w:val="auto"/>
                <w:kern w:val="0"/>
                <w:sz w:val="21"/>
                <w:szCs w:val="21"/>
                <w:highlight w:val="none"/>
              </w:rPr>
            </w:pPr>
          </w:p>
        </w:tc>
      </w:tr>
      <w:tr w14:paraId="19371B09">
        <w:tblPrEx>
          <w:tblCellMar>
            <w:top w:w="0" w:type="dxa"/>
            <w:left w:w="0" w:type="dxa"/>
            <w:bottom w:w="0" w:type="dxa"/>
            <w:right w:w="0" w:type="dxa"/>
          </w:tblCellMar>
        </w:tblPrEx>
        <w:trPr>
          <w:trHeight w:val="410" w:hRule="exact"/>
          <w:jc w:val="center"/>
        </w:trPr>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5D8B88">
            <w:pPr>
              <w:autoSpaceDE w:val="0"/>
              <w:autoSpaceDN w:val="0"/>
              <w:adjustRightInd w:val="0"/>
              <w:snapToGrid w:val="0"/>
              <w:spacing w:line="300" w:lineRule="exact"/>
              <w:ind w:firstLine="420"/>
              <w:jc w:val="center"/>
              <w:rPr>
                <w:rFonts w:ascii="宋体" w:hAnsi="宋体" w:cs="宋体"/>
                <w:color w:val="auto"/>
                <w:kern w:val="0"/>
                <w:sz w:val="21"/>
                <w:szCs w:val="21"/>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2B315C40">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047" w:type="dxa"/>
            <w:tcBorders>
              <w:top w:val="single" w:color="000000" w:sz="4" w:space="0"/>
              <w:left w:val="single" w:color="000000" w:sz="4" w:space="0"/>
              <w:bottom w:val="single" w:color="000000" w:sz="4" w:space="0"/>
              <w:right w:val="single" w:color="000000" w:sz="4" w:space="0"/>
            </w:tcBorders>
            <w:vAlign w:val="center"/>
          </w:tcPr>
          <w:p w14:paraId="7415FE54">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打印功能</w:t>
            </w:r>
          </w:p>
        </w:tc>
        <w:tc>
          <w:tcPr>
            <w:tcW w:w="919" w:type="dxa"/>
            <w:tcBorders>
              <w:top w:val="single" w:color="000000" w:sz="4" w:space="0"/>
              <w:left w:val="single" w:color="000000" w:sz="4" w:space="0"/>
              <w:bottom w:val="single" w:color="000000" w:sz="4" w:space="0"/>
              <w:right w:val="single" w:color="000000" w:sz="4" w:space="0"/>
            </w:tcBorders>
            <w:vAlign w:val="center"/>
          </w:tcPr>
          <w:p w14:paraId="4EA4AAD3">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59FD3DB">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446" w:type="dxa"/>
            <w:vMerge w:val="continue"/>
            <w:tcBorders>
              <w:top w:val="single" w:color="000000" w:sz="4" w:space="0"/>
              <w:left w:val="single" w:color="000000" w:sz="4" w:space="0"/>
              <w:bottom w:val="single" w:color="000000" w:sz="4" w:space="0"/>
              <w:right w:val="single" w:color="000000" w:sz="4" w:space="0"/>
            </w:tcBorders>
            <w:vAlign w:val="center"/>
          </w:tcPr>
          <w:p w14:paraId="04960762">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5B691807">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2100" w:type="dxa"/>
            <w:tcBorders>
              <w:top w:val="single" w:color="000000" w:sz="4" w:space="0"/>
              <w:left w:val="single" w:color="000000" w:sz="4" w:space="0"/>
              <w:bottom w:val="single" w:color="000000" w:sz="4" w:space="0"/>
              <w:right w:val="single" w:color="000000" w:sz="4" w:space="0"/>
            </w:tcBorders>
            <w:vAlign w:val="center"/>
          </w:tcPr>
          <w:p w14:paraId="32D0744A">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湿式报警装置</w:t>
            </w:r>
          </w:p>
        </w:tc>
        <w:tc>
          <w:tcPr>
            <w:tcW w:w="988" w:type="dxa"/>
            <w:tcBorders>
              <w:top w:val="single" w:color="000000" w:sz="4" w:space="0"/>
              <w:left w:val="single" w:color="000000" w:sz="4" w:space="0"/>
              <w:bottom w:val="single" w:color="000000" w:sz="4" w:space="0"/>
              <w:right w:val="single" w:color="000000" w:sz="4" w:space="0"/>
            </w:tcBorders>
            <w:vAlign w:val="center"/>
          </w:tcPr>
          <w:p w14:paraId="3C0D8116">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6384A228">
            <w:pPr>
              <w:autoSpaceDE w:val="0"/>
              <w:autoSpaceDN w:val="0"/>
              <w:adjustRightInd w:val="0"/>
              <w:snapToGrid w:val="0"/>
              <w:spacing w:line="300" w:lineRule="exact"/>
              <w:ind w:firstLine="420"/>
              <w:rPr>
                <w:rFonts w:ascii="宋体" w:hAnsi="宋体" w:cs="宋体"/>
                <w:color w:val="auto"/>
                <w:kern w:val="0"/>
                <w:sz w:val="21"/>
                <w:szCs w:val="21"/>
                <w:highlight w:val="none"/>
              </w:rPr>
            </w:pPr>
          </w:p>
        </w:tc>
      </w:tr>
      <w:tr w14:paraId="0C66CF61">
        <w:tblPrEx>
          <w:tblCellMar>
            <w:top w:w="0" w:type="dxa"/>
            <w:left w:w="0" w:type="dxa"/>
            <w:bottom w:w="0" w:type="dxa"/>
            <w:right w:w="0" w:type="dxa"/>
          </w:tblCellMar>
        </w:tblPrEx>
        <w:trPr>
          <w:trHeight w:val="410" w:hRule="exact"/>
          <w:jc w:val="center"/>
        </w:trPr>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117E4E">
            <w:pPr>
              <w:autoSpaceDE w:val="0"/>
              <w:autoSpaceDN w:val="0"/>
              <w:adjustRightInd w:val="0"/>
              <w:snapToGrid w:val="0"/>
              <w:spacing w:line="300" w:lineRule="exact"/>
              <w:ind w:firstLine="420"/>
              <w:jc w:val="center"/>
              <w:rPr>
                <w:rFonts w:ascii="宋体" w:hAnsi="宋体" w:cs="宋体"/>
                <w:color w:val="auto"/>
                <w:kern w:val="0"/>
                <w:sz w:val="21"/>
                <w:szCs w:val="21"/>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74B7E9AD">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2047" w:type="dxa"/>
            <w:tcBorders>
              <w:top w:val="single" w:color="000000" w:sz="4" w:space="0"/>
              <w:left w:val="single" w:color="000000" w:sz="4" w:space="0"/>
              <w:bottom w:val="single" w:color="000000" w:sz="4" w:space="0"/>
              <w:right w:val="single" w:color="000000" w:sz="4" w:space="0"/>
            </w:tcBorders>
            <w:vAlign w:val="center"/>
          </w:tcPr>
          <w:p w14:paraId="19DAE9B0">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按钮、开关</w:t>
            </w:r>
          </w:p>
        </w:tc>
        <w:tc>
          <w:tcPr>
            <w:tcW w:w="919" w:type="dxa"/>
            <w:tcBorders>
              <w:top w:val="single" w:color="000000" w:sz="4" w:space="0"/>
              <w:left w:val="single" w:color="000000" w:sz="4" w:space="0"/>
              <w:bottom w:val="single" w:color="000000" w:sz="4" w:space="0"/>
              <w:right w:val="single" w:color="000000" w:sz="4" w:space="0"/>
            </w:tcBorders>
            <w:vAlign w:val="center"/>
          </w:tcPr>
          <w:p w14:paraId="1CEF4F2E">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AA89889">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446" w:type="dxa"/>
            <w:vMerge w:val="continue"/>
            <w:tcBorders>
              <w:top w:val="single" w:color="000000" w:sz="4" w:space="0"/>
              <w:left w:val="single" w:color="000000" w:sz="4" w:space="0"/>
              <w:bottom w:val="single" w:color="000000" w:sz="4" w:space="0"/>
              <w:right w:val="single" w:color="000000" w:sz="4" w:space="0"/>
            </w:tcBorders>
            <w:vAlign w:val="center"/>
          </w:tcPr>
          <w:p w14:paraId="0E86FF4F">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4698E7BB">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2100" w:type="dxa"/>
            <w:tcBorders>
              <w:top w:val="single" w:color="000000" w:sz="4" w:space="0"/>
              <w:left w:val="single" w:color="000000" w:sz="4" w:space="0"/>
              <w:bottom w:val="single" w:color="000000" w:sz="4" w:space="0"/>
              <w:right w:val="single" w:color="000000" w:sz="4" w:space="0"/>
            </w:tcBorders>
            <w:vAlign w:val="center"/>
          </w:tcPr>
          <w:p w14:paraId="61212277">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排烟风机</w:t>
            </w:r>
          </w:p>
        </w:tc>
        <w:tc>
          <w:tcPr>
            <w:tcW w:w="988" w:type="dxa"/>
            <w:tcBorders>
              <w:top w:val="single" w:color="000000" w:sz="4" w:space="0"/>
              <w:left w:val="single" w:color="000000" w:sz="4" w:space="0"/>
              <w:bottom w:val="single" w:color="000000" w:sz="4" w:space="0"/>
              <w:right w:val="single" w:color="000000" w:sz="4" w:space="0"/>
            </w:tcBorders>
            <w:vAlign w:val="center"/>
          </w:tcPr>
          <w:p w14:paraId="278574F7">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125D1EB2">
            <w:pPr>
              <w:autoSpaceDE w:val="0"/>
              <w:autoSpaceDN w:val="0"/>
              <w:adjustRightInd w:val="0"/>
              <w:snapToGrid w:val="0"/>
              <w:spacing w:line="300" w:lineRule="exact"/>
              <w:ind w:firstLine="420"/>
              <w:rPr>
                <w:rFonts w:ascii="宋体" w:hAnsi="宋体" w:cs="宋体"/>
                <w:color w:val="auto"/>
                <w:kern w:val="0"/>
                <w:sz w:val="21"/>
                <w:szCs w:val="21"/>
                <w:highlight w:val="none"/>
              </w:rPr>
            </w:pPr>
          </w:p>
        </w:tc>
      </w:tr>
      <w:tr w14:paraId="0B5F529F">
        <w:tblPrEx>
          <w:tblCellMar>
            <w:top w:w="0" w:type="dxa"/>
            <w:left w:w="0" w:type="dxa"/>
            <w:bottom w:w="0" w:type="dxa"/>
            <w:right w:w="0" w:type="dxa"/>
          </w:tblCellMar>
        </w:tblPrEx>
        <w:trPr>
          <w:trHeight w:val="409" w:hRule="exact"/>
          <w:jc w:val="center"/>
        </w:trPr>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DB5FD9">
            <w:pPr>
              <w:autoSpaceDE w:val="0"/>
              <w:autoSpaceDN w:val="0"/>
              <w:adjustRightInd w:val="0"/>
              <w:snapToGrid w:val="0"/>
              <w:spacing w:line="300" w:lineRule="exact"/>
              <w:ind w:firstLine="420"/>
              <w:jc w:val="center"/>
              <w:rPr>
                <w:rFonts w:ascii="宋体" w:hAnsi="宋体" w:cs="宋体"/>
                <w:color w:val="auto"/>
                <w:kern w:val="0"/>
                <w:sz w:val="21"/>
                <w:szCs w:val="21"/>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12D876AC">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2047" w:type="dxa"/>
            <w:tcBorders>
              <w:top w:val="single" w:color="000000" w:sz="4" w:space="0"/>
              <w:left w:val="single" w:color="000000" w:sz="4" w:space="0"/>
              <w:bottom w:val="single" w:color="000000" w:sz="4" w:space="0"/>
              <w:right w:val="single" w:color="000000" w:sz="4" w:space="0"/>
            </w:tcBorders>
            <w:vAlign w:val="center"/>
          </w:tcPr>
          <w:p w14:paraId="7A0F4B23">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消音、复位</w:t>
            </w:r>
          </w:p>
        </w:tc>
        <w:tc>
          <w:tcPr>
            <w:tcW w:w="919" w:type="dxa"/>
            <w:tcBorders>
              <w:top w:val="single" w:color="000000" w:sz="4" w:space="0"/>
              <w:left w:val="single" w:color="000000" w:sz="4" w:space="0"/>
              <w:bottom w:val="single" w:color="000000" w:sz="4" w:space="0"/>
              <w:right w:val="single" w:color="000000" w:sz="4" w:space="0"/>
            </w:tcBorders>
            <w:vAlign w:val="center"/>
          </w:tcPr>
          <w:p w14:paraId="7CCBAD7D">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68F7932">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446" w:type="dxa"/>
            <w:vMerge w:val="continue"/>
            <w:tcBorders>
              <w:top w:val="single" w:color="000000" w:sz="4" w:space="0"/>
              <w:left w:val="single" w:color="000000" w:sz="4" w:space="0"/>
              <w:bottom w:val="single" w:color="000000" w:sz="4" w:space="0"/>
              <w:right w:val="single" w:color="000000" w:sz="4" w:space="0"/>
            </w:tcBorders>
            <w:vAlign w:val="center"/>
          </w:tcPr>
          <w:p w14:paraId="61F8FFEA">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111BBBA6">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2100" w:type="dxa"/>
            <w:tcBorders>
              <w:top w:val="single" w:color="000000" w:sz="4" w:space="0"/>
              <w:left w:val="single" w:color="000000" w:sz="4" w:space="0"/>
              <w:bottom w:val="single" w:color="000000" w:sz="4" w:space="0"/>
              <w:right w:val="single" w:color="000000" w:sz="4" w:space="0"/>
            </w:tcBorders>
            <w:vAlign w:val="center"/>
          </w:tcPr>
          <w:p w14:paraId="0CA5085B">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正压风机</w:t>
            </w:r>
          </w:p>
        </w:tc>
        <w:tc>
          <w:tcPr>
            <w:tcW w:w="988" w:type="dxa"/>
            <w:tcBorders>
              <w:top w:val="single" w:color="000000" w:sz="4" w:space="0"/>
              <w:left w:val="single" w:color="000000" w:sz="4" w:space="0"/>
              <w:bottom w:val="single" w:color="000000" w:sz="4" w:space="0"/>
              <w:right w:val="single" w:color="000000" w:sz="4" w:space="0"/>
            </w:tcBorders>
            <w:vAlign w:val="center"/>
          </w:tcPr>
          <w:p w14:paraId="12F6A505">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2DB53F31">
            <w:pPr>
              <w:autoSpaceDE w:val="0"/>
              <w:autoSpaceDN w:val="0"/>
              <w:adjustRightInd w:val="0"/>
              <w:snapToGrid w:val="0"/>
              <w:spacing w:line="300" w:lineRule="exact"/>
              <w:ind w:firstLine="420"/>
              <w:rPr>
                <w:rFonts w:ascii="宋体" w:hAnsi="宋体" w:cs="宋体"/>
                <w:color w:val="auto"/>
                <w:kern w:val="0"/>
                <w:sz w:val="21"/>
                <w:szCs w:val="21"/>
                <w:highlight w:val="none"/>
              </w:rPr>
            </w:pPr>
          </w:p>
        </w:tc>
      </w:tr>
      <w:tr w14:paraId="6DD4F29C">
        <w:tblPrEx>
          <w:tblCellMar>
            <w:top w:w="0" w:type="dxa"/>
            <w:left w:w="0" w:type="dxa"/>
            <w:bottom w:w="0" w:type="dxa"/>
            <w:right w:w="0" w:type="dxa"/>
          </w:tblCellMar>
        </w:tblPrEx>
        <w:trPr>
          <w:trHeight w:val="410" w:hRule="exact"/>
          <w:jc w:val="center"/>
        </w:trPr>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7E0330">
            <w:pPr>
              <w:autoSpaceDE w:val="0"/>
              <w:autoSpaceDN w:val="0"/>
              <w:adjustRightInd w:val="0"/>
              <w:snapToGrid w:val="0"/>
              <w:spacing w:line="300" w:lineRule="exact"/>
              <w:ind w:firstLine="420"/>
              <w:jc w:val="center"/>
              <w:rPr>
                <w:rFonts w:ascii="宋体" w:hAnsi="宋体" w:cs="宋体"/>
                <w:color w:val="auto"/>
                <w:kern w:val="0"/>
                <w:sz w:val="21"/>
                <w:szCs w:val="21"/>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7827A282">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2047" w:type="dxa"/>
            <w:tcBorders>
              <w:top w:val="single" w:color="000000" w:sz="4" w:space="0"/>
              <w:left w:val="single" w:color="000000" w:sz="4" w:space="0"/>
              <w:bottom w:val="single" w:color="000000" w:sz="4" w:space="0"/>
              <w:right w:val="single" w:color="000000" w:sz="4" w:space="0"/>
            </w:tcBorders>
            <w:vAlign w:val="center"/>
          </w:tcPr>
          <w:p w14:paraId="5C3FA01E">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闪光器频率、亮度</w:t>
            </w:r>
          </w:p>
        </w:tc>
        <w:tc>
          <w:tcPr>
            <w:tcW w:w="919" w:type="dxa"/>
            <w:tcBorders>
              <w:top w:val="single" w:color="000000" w:sz="4" w:space="0"/>
              <w:left w:val="single" w:color="000000" w:sz="4" w:space="0"/>
              <w:bottom w:val="single" w:color="000000" w:sz="4" w:space="0"/>
              <w:right w:val="single" w:color="000000" w:sz="4" w:space="0"/>
            </w:tcBorders>
            <w:vAlign w:val="center"/>
          </w:tcPr>
          <w:p w14:paraId="5217460A">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AB56B9C">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446" w:type="dxa"/>
            <w:vMerge w:val="continue"/>
            <w:tcBorders>
              <w:top w:val="single" w:color="000000" w:sz="4" w:space="0"/>
              <w:left w:val="single" w:color="000000" w:sz="4" w:space="0"/>
              <w:bottom w:val="single" w:color="000000" w:sz="4" w:space="0"/>
              <w:right w:val="single" w:color="000000" w:sz="4" w:space="0"/>
            </w:tcBorders>
            <w:vAlign w:val="center"/>
          </w:tcPr>
          <w:p w14:paraId="717A4DBF">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01E342BE">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2100" w:type="dxa"/>
            <w:tcBorders>
              <w:top w:val="single" w:color="000000" w:sz="4" w:space="0"/>
              <w:left w:val="single" w:color="000000" w:sz="4" w:space="0"/>
              <w:bottom w:val="single" w:color="000000" w:sz="4" w:space="0"/>
              <w:right w:val="single" w:color="000000" w:sz="4" w:space="0"/>
            </w:tcBorders>
            <w:vAlign w:val="center"/>
          </w:tcPr>
          <w:p w14:paraId="4AE48C5C">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客梯</w:t>
            </w:r>
          </w:p>
        </w:tc>
        <w:tc>
          <w:tcPr>
            <w:tcW w:w="988" w:type="dxa"/>
            <w:tcBorders>
              <w:top w:val="single" w:color="000000" w:sz="4" w:space="0"/>
              <w:left w:val="single" w:color="000000" w:sz="4" w:space="0"/>
              <w:bottom w:val="single" w:color="000000" w:sz="4" w:space="0"/>
              <w:right w:val="single" w:color="000000" w:sz="4" w:space="0"/>
            </w:tcBorders>
            <w:vAlign w:val="center"/>
          </w:tcPr>
          <w:p w14:paraId="0CE68A2A">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199741EC">
            <w:pPr>
              <w:autoSpaceDE w:val="0"/>
              <w:autoSpaceDN w:val="0"/>
              <w:adjustRightInd w:val="0"/>
              <w:snapToGrid w:val="0"/>
              <w:spacing w:line="300" w:lineRule="exact"/>
              <w:ind w:firstLine="420"/>
              <w:rPr>
                <w:rFonts w:ascii="宋体" w:hAnsi="宋体" w:cs="宋体"/>
                <w:color w:val="auto"/>
                <w:kern w:val="0"/>
                <w:sz w:val="21"/>
                <w:szCs w:val="21"/>
                <w:highlight w:val="none"/>
              </w:rPr>
            </w:pPr>
          </w:p>
        </w:tc>
      </w:tr>
      <w:tr w14:paraId="6E9C85F7">
        <w:tblPrEx>
          <w:tblCellMar>
            <w:top w:w="0" w:type="dxa"/>
            <w:left w:w="0" w:type="dxa"/>
            <w:bottom w:w="0" w:type="dxa"/>
            <w:right w:w="0" w:type="dxa"/>
          </w:tblCellMar>
        </w:tblPrEx>
        <w:trPr>
          <w:trHeight w:val="410" w:hRule="exact"/>
          <w:jc w:val="center"/>
        </w:trPr>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687E1B">
            <w:pPr>
              <w:autoSpaceDE w:val="0"/>
              <w:autoSpaceDN w:val="0"/>
              <w:adjustRightInd w:val="0"/>
              <w:snapToGrid w:val="0"/>
              <w:spacing w:line="300" w:lineRule="exact"/>
              <w:ind w:firstLine="420"/>
              <w:jc w:val="center"/>
              <w:rPr>
                <w:rFonts w:ascii="宋体" w:hAnsi="宋体" w:cs="宋体"/>
                <w:color w:val="auto"/>
                <w:kern w:val="0"/>
                <w:sz w:val="21"/>
                <w:szCs w:val="21"/>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2DE7AC3A">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2047" w:type="dxa"/>
            <w:tcBorders>
              <w:top w:val="single" w:color="000000" w:sz="4" w:space="0"/>
              <w:left w:val="single" w:color="000000" w:sz="4" w:space="0"/>
              <w:bottom w:val="single" w:color="000000" w:sz="4" w:space="0"/>
              <w:right w:val="single" w:color="000000" w:sz="4" w:space="0"/>
            </w:tcBorders>
            <w:vAlign w:val="center"/>
          </w:tcPr>
          <w:p w14:paraId="21EBF498">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应急广播</w:t>
            </w:r>
          </w:p>
        </w:tc>
        <w:tc>
          <w:tcPr>
            <w:tcW w:w="919" w:type="dxa"/>
            <w:tcBorders>
              <w:top w:val="single" w:color="000000" w:sz="4" w:space="0"/>
              <w:left w:val="single" w:color="000000" w:sz="4" w:space="0"/>
              <w:bottom w:val="single" w:color="000000" w:sz="4" w:space="0"/>
              <w:right w:val="single" w:color="000000" w:sz="4" w:space="0"/>
            </w:tcBorders>
            <w:vAlign w:val="center"/>
          </w:tcPr>
          <w:p w14:paraId="0AF88993">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18B7BF4">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446" w:type="dxa"/>
            <w:vMerge w:val="continue"/>
            <w:tcBorders>
              <w:top w:val="single" w:color="000000" w:sz="4" w:space="0"/>
              <w:left w:val="single" w:color="000000" w:sz="4" w:space="0"/>
              <w:bottom w:val="single" w:color="000000" w:sz="4" w:space="0"/>
              <w:right w:val="single" w:color="000000" w:sz="4" w:space="0"/>
            </w:tcBorders>
            <w:vAlign w:val="center"/>
          </w:tcPr>
          <w:p w14:paraId="70F755F2">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26DEEC57">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2100" w:type="dxa"/>
            <w:tcBorders>
              <w:top w:val="single" w:color="000000" w:sz="4" w:space="0"/>
              <w:left w:val="single" w:color="000000" w:sz="4" w:space="0"/>
              <w:bottom w:val="single" w:color="000000" w:sz="4" w:space="0"/>
              <w:right w:val="single" w:color="000000" w:sz="4" w:space="0"/>
            </w:tcBorders>
            <w:vAlign w:val="center"/>
          </w:tcPr>
          <w:p w14:paraId="74DFBF57">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消防电梯</w:t>
            </w:r>
          </w:p>
        </w:tc>
        <w:tc>
          <w:tcPr>
            <w:tcW w:w="988" w:type="dxa"/>
            <w:tcBorders>
              <w:top w:val="single" w:color="000000" w:sz="4" w:space="0"/>
              <w:left w:val="single" w:color="000000" w:sz="4" w:space="0"/>
              <w:bottom w:val="single" w:color="000000" w:sz="4" w:space="0"/>
              <w:right w:val="single" w:color="000000" w:sz="4" w:space="0"/>
            </w:tcBorders>
            <w:vAlign w:val="center"/>
          </w:tcPr>
          <w:p w14:paraId="54B89687">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69AF39D7">
            <w:pPr>
              <w:autoSpaceDE w:val="0"/>
              <w:autoSpaceDN w:val="0"/>
              <w:adjustRightInd w:val="0"/>
              <w:snapToGrid w:val="0"/>
              <w:spacing w:line="300" w:lineRule="exact"/>
              <w:ind w:firstLine="420"/>
              <w:rPr>
                <w:rFonts w:ascii="宋体" w:hAnsi="宋体" w:cs="宋体"/>
                <w:color w:val="auto"/>
                <w:kern w:val="0"/>
                <w:sz w:val="21"/>
                <w:szCs w:val="21"/>
                <w:highlight w:val="none"/>
              </w:rPr>
            </w:pPr>
          </w:p>
        </w:tc>
      </w:tr>
      <w:tr w14:paraId="2D718D8F">
        <w:tblPrEx>
          <w:tblCellMar>
            <w:top w:w="0" w:type="dxa"/>
            <w:left w:w="0" w:type="dxa"/>
            <w:bottom w:w="0" w:type="dxa"/>
            <w:right w:w="0" w:type="dxa"/>
          </w:tblCellMar>
        </w:tblPrEx>
        <w:trPr>
          <w:trHeight w:val="409" w:hRule="exact"/>
          <w:jc w:val="center"/>
        </w:trPr>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BA2CF2C">
            <w:pPr>
              <w:autoSpaceDE w:val="0"/>
              <w:autoSpaceDN w:val="0"/>
              <w:adjustRightInd w:val="0"/>
              <w:snapToGrid w:val="0"/>
              <w:spacing w:line="300" w:lineRule="exact"/>
              <w:ind w:firstLine="420"/>
              <w:jc w:val="center"/>
              <w:rPr>
                <w:rFonts w:ascii="宋体" w:hAnsi="宋体" w:cs="宋体"/>
                <w:color w:val="auto"/>
                <w:kern w:val="0"/>
                <w:sz w:val="21"/>
                <w:szCs w:val="21"/>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05F67428">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2047" w:type="dxa"/>
            <w:tcBorders>
              <w:top w:val="single" w:color="000000" w:sz="4" w:space="0"/>
              <w:left w:val="single" w:color="000000" w:sz="4" w:space="0"/>
              <w:bottom w:val="single" w:color="000000" w:sz="4" w:space="0"/>
              <w:right w:val="single" w:color="000000" w:sz="4" w:space="0"/>
            </w:tcBorders>
            <w:vAlign w:val="center"/>
          </w:tcPr>
          <w:p w14:paraId="09172C8D">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话筒</w:t>
            </w:r>
          </w:p>
        </w:tc>
        <w:tc>
          <w:tcPr>
            <w:tcW w:w="919" w:type="dxa"/>
            <w:tcBorders>
              <w:top w:val="single" w:color="000000" w:sz="4" w:space="0"/>
              <w:left w:val="single" w:color="000000" w:sz="4" w:space="0"/>
              <w:bottom w:val="single" w:color="000000" w:sz="4" w:space="0"/>
              <w:right w:val="single" w:color="000000" w:sz="4" w:space="0"/>
            </w:tcBorders>
            <w:vAlign w:val="center"/>
          </w:tcPr>
          <w:p w14:paraId="29244D1C">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1950EE10">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446" w:type="dxa"/>
            <w:vMerge w:val="continue"/>
            <w:tcBorders>
              <w:top w:val="single" w:color="000000" w:sz="4" w:space="0"/>
              <w:left w:val="single" w:color="000000" w:sz="4" w:space="0"/>
              <w:bottom w:val="single" w:color="000000" w:sz="4" w:space="0"/>
              <w:right w:val="single" w:color="000000" w:sz="4" w:space="0"/>
            </w:tcBorders>
            <w:vAlign w:val="center"/>
          </w:tcPr>
          <w:p w14:paraId="44C7F9EB">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524" w:type="dxa"/>
            <w:tcBorders>
              <w:top w:val="single" w:color="000000" w:sz="4" w:space="0"/>
              <w:left w:val="single" w:color="000000" w:sz="4" w:space="0"/>
              <w:bottom w:val="single" w:color="000000" w:sz="4" w:space="0"/>
              <w:right w:val="single" w:color="000000" w:sz="4" w:space="0"/>
            </w:tcBorders>
            <w:vAlign w:val="center"/>
          </w:tcPr>
          <w:p w14:paraId="7B4FB683">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2100" w:type="dxa"/>
            <w:tcBorders>
              <w:top w:val="single" w:color="000000" w:sz="4" w:space="0"/>
              <w:left w:val="single" w:color="000000" w:sz="4" w:space="0"/>
              <w:bottom w:val="single" w:color="000000" w:sz="4" w:space="0"/>
              <w:right w:val="single" w:color="000000" w:sz="4" w:space="0"/>
            </w:tcBorders>
            <w:vAlign w:val="center"/>
          </w:tcPr>
          <w:p w14:paraId="57CD37B7">
            <w:pPr>
              <w:autoSpaceDE w:val="0"/>
              <w:autoSpaceDN w:val="0"/>
              <w:adjustRightInd w:val="0"/>
              <w:snapToGrid w:val="0"/>
              <w:spacing w:line="300" w:lineRule="exact"/>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防火卷帘门</w:t>
            </w:r>
          </w:p>
        </w:tc>
        <w:tc>
          <w:tcPr>
            <w:tcW w:w="988" w:type="dxa"/>
            <w:tcBorders>
              <w:top w:val="single" w:color="000000" w:sz="4" w:space="0"/>
              <w:left w:val="single" w:color="000000" w:sz="4" w:space="0"/>
              <w:bottom w:val="single" w:color="000000" w:sz="4" w:space="0"/>
              <w:right w:val="single" w:color="000000" w:sz="4" w:space="0"/>
            </w:tcBorders>
            <w:vAlign w:val="center"/>
          </w:tcPr>
          <w:p w14:paraId="25CD91F2">
            <w:pPr>
              <w:autoSpaceDE w:val="0"/>
              <w:autoSpaceDN w:val="0"/>
              <w:adjustRightInd w:val="0"/>
              <w:snapToGrid w:val="0"/>
              <w:spacing w:line="300" w:lineRule="exact"/>
              <w:ind w:firstLine="420"/>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3814516B">
            <w:pPr>
              <w:autoSpaceDE w:val="0"/>
              <w:autoSpaceDN w:val="0"/>
              <w:adjustRightInd w:val="0"/>
              <w:snapToGrid w:val="0"/>
              <w:spacing w:line="300" w:lineRule="exact"/>
              <w:ind w:firstLine="420"/>
              <w:rPr>
                <w:rFonts w:ascii="宋体" w:hAnsi="宋体" w:cs="宋体"/>
                <w:color w:val="auto"/>
                <w:kern w:val="0"/>
                <w:sz w:val="21"/>
                <w:szCs w:val="21"/>
                <w:highlight w:val="none"/>
              </w:rPr>
            </w:pPr>
          </w:p>
        </w:tc>
      </w:tr>
      <w:tr w14:paraId="2554A5A9">
        <w:tblPrEx>
          <w:tblCellMar>
            <w:top w:w="0" w:type="dxa"/>
            <w:left w:w="0" w:type="dxa"/>
            <w:bottom w:w="0" w:type="dxa"/>
            <w:right w:w="0" w:type="dxa"/>
          </w:tblCellMar>
        </w:tblPrEx>
        <w:trPr>
          <w:trHeight w:val="337" w:hRule="exact"/>
          <w:jc w:val="center"/>
        </w:trPr>
        <w:tc>
          <w:tcPr>
            <w:tcW w:w="10434" w:type="dxa"/>
            <w:gridSpan w:val="11"/>
            <w:tcBorders>
              <w:top w:val="single" w:color="000000" w:sz="4" w:space="0"/>
              <w:left w:val="single" w:color="000000" w:sz="4" w:space="0"/>
              <w:bottom w:val="single" w:color="000000" w:sz="4" w:space="0"/>
              <w:right w:val="single" w:color="000000" w:sz="4" w:space="0"/>
            </w:tcBorders>
            <w:vAlign w:val="center"/>
          </w:tcPr>
          <w:p w14:paraId="44E58724">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消防设施、设备联动检测每次抽检项目</w:t>
            </w:r>
          </w:p>
        </w:tc>
      </w:tr>
      <w:tr w14:paraId="5E4ECE33">
        <w:tblPrEx>
          <w:tblCellMar>
            <w:top w:w="0" w:type="dxa"/>
            <w:left w:w="0" w:type="dxa"/>
            <w:bottom w:w="0" w:type="dxa"/>
            <w:right w:w="0" w:type="dxa"/>
          </w:tblCellMar>
        </w:tblPrEx>
        <w:trPr>
          <w:trHeight w:val="357" w:hRule="exact"/>
          <w:jc w:val="center"/>
        </w:trPr>
        <w:tc>
          <w:tcPr>
            <w:tcW w:w="5146" w:type="dxa"/>
            <w:gridSpan w:val="6"/>
            <w:tcBorders>
              <w:top w:val="single" w:color="000000" w:sz="4" w:space="0"/>
              <w:left w:val="single" w:color="000000" w:sz="4" w:space="0"/>
              <w:bottom w:val="single" w:color="000000" w:sz="4" w:space="0"/>
              <w:right w:val="single" w:color="000000" w:sz="4" w:space="0"/>
            </w:tcBorders>
            <w:vAlign w:val="center"/>
          </w:tcPr>
          <w:p w14:paraId="2907DB7F">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楼层</w:t>
            </w:r>
          </w:p>
        </w:tc>
        <w:tc>
          <w:tcPr>
            <w:tcW w:w="5288" w:type="dxa"/>
            <w:gridSpan w:val="5"/>
            <w:tcBorders>
              <w:top w:val="single" w:color="000000" w:sz="4" w:space="0"/>
              <w:left w:val="single" w:color="000000" w:sz="4" w:space="0"/>
              <w:bottom w:val="single" w:color="000000" w:sz="4" w:space="0"/>
              <w:right w:val="single" w:color="000000" w:sz="4" w:space="0"/>
            </w:tcBorders>
            <w:vAlign w:val="center"/>
          </w:tcPr>
          <w:p w14:paraId="672DF4BC">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楼层</w:t>
            </w:r>
          </w:p>
        </w:tc>
      </w:tr>
      <w:tr w14:paraId="6F2E03C3">
        <w:tblPrEx>
          <w:tblCellMar>
            <w:top w:w="0" w:type="dxa"/>
            <w:left w:w="0" w:type="dxa"/>
            <w:bottom w:w="0" w:type="dxa"/>
            <w:right w:w="0" w:type="dxa"/>
          </w:tblCellMar>
        </w:tblPrEx>
        <w:trPr>
          <w:trHeight w:val="582"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0C8E0379">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40B19BC6">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检测项目</w:t>
            </w:r>
          </w:p>
        </w:tc>
        <w:tc>
          <w:tcPr>
            <w:tcW w:w="919" w:type="dxa"/>
            <w:tcBorders>
              <w:top w:val="single" w:color="000000" w:sz="4" w:space="0"/>
              <w:left w:val="single" w:color="000000" w:sz="4" w:space="0"/>
              <w:bottom w:val="single" w:color="000000" w:sz="4" w:space="0"/>
              <w:right w:val="single" w:color="000000" w:sz="4" w:space="0"/>
            </w:tcBorders>
            <w:vAlign w:val="center"/>
          </w:tcPr>
          <w:p w14:paraId="51757865">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检测情况</w:t>
            </w:r>
          </w:p>
        </w:tc>
        <w:tc>
          <w:tcPr>
            <w:tcW w:w="1050" w:type="dxa"/>
            <w:tcBorders>
              <w:top w:val="single" w:color="000000" w:sz="4" w:space="0"/>
              <w:left w:val="single" w:color="000000" w:sz="4" w:space="0"/>
              <w:bottom w:val="single" w:color="000000" w:sz="4" w:space="0"/>
              <w:right w:val="single" w:color="000000" w:sz="4" w:space="0"/>
            </w:tcBorders>
            <w:vAlign w:val="center"/>
          </w:tcPr>
          <w:p w14:paraId="79DEA9BF">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整改回复</w:t>
            </w:r>
          </w:p>
        </w:tc>
        <w:tc>
          <w:tcPr>
            <w:tcW w:w="446" w:type="dxa"/>
            <w:tcBorders>
              <w:top w:val="single" w:color="000000" w:sz="4" w:space="0"/>
              <w:left w:val="single" w:color="000000" w:sz="4" w:space="0"/>
              <w:bottom w:val="single" w:color="000000" w:sz="4" w:space="0"/>
              <w:right w:val="single" w:color="000000" w:sz="4" w:space="0"/>
            </w:tcBorders>
            <w:vAlign w:val="center"/>
          </w:tcPr>
          <w:p w14:paraId="03EDC4D6">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2E466BFD">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检测项目</w:t>
            </w:r>
          </w:p>
        </w:tc>
        <w:tc>
          <w:tcPr>
            <w:tcW w:w="988" w:type="dxa"/>
            <w:tcBorders>
              <w:top w:val="single" w:color="000000" w:sz="4" w:space="0"/>
              <w:left w:val="single" w:color="000000" w:sz="4" w:space="0"/>
              <w:bottom w:val="single" w:color="000000" w:sz="4" w:space="0"/>
              <w:right w:val="single" w:color="000000" w:sz="4" w:space="0"/>
            </w:tcBorders>
            <w:vAlign w:val="center"/>
          </w:tcPr>
          <w:p w14:paraId="1E0490F0">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检测情况</w:t>
            </w:r>
          </w:p>
        </w:tc>
        <w:tc>
          <w:tcPr>
            <w:tcW w:w="1230" w:type="dxa"/>
            <w:tcBorders>
              <w:top w:val="single" w:color="000000" w:sz="4" w:space="0"/>
              <w:left w:val="single" w:color="000000" w:sz="4" w:space="0"/>
              <w:bottom w:val="single" w:color="000000" w:sz="4" w:space="0"/>
              <w:right w:val="single" w:color="000000" w:sz="4" w:space="0"/>
            </w:tcBorders>
            <w:vAlign w:val="center"/>
          </w:tcPr>
          <w:p w14:paraId="1011D66F">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整改回复</w:t>
            </w:r>
          </w:p>
        </w:tc>
      </w:tr>
      <w:tr w14:paraId="0ABE31A3">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51196E1C">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1737C33E">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消火栓</w:t>
            </w:r>
          </w:p>
        </w:tc>
        <w:tc>
          <w:tcPr>
            <w:tcW w:w="919" w:type="dxa"/>
            <w:tcBorders>
              <w:top w:val="single" w:color="000000" w:sz="4" w:space="0"/>
              <w:left w:val="single" w:color="000000" w:sz="4" w:space="0"/>
              <w:bottom w:val="single" w:color="000000" w:sz="4" w:space="0"/>
              <w:right w:val="single" w:color="000000" w:sz="4" w:space="0"/>
            </w:tcBorders>
            <w:vAlign w:val="center"/>
          </w:tcPr>
          <w:p w14:paraId="5D20B781">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17CBBC3">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8F8E74C">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432297E1">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消火栓</w:t>
            </w:r>
          </w:p>
        </w:tc>
        <w:tc>
          <w:tcPr>
            <w:tcW w:w="988" w:type="dxa"/>
            <w:tcBorders>
              <w:top w:val="single" w:color="000000" w:sz="4" w:space="0"/>
              <w:left w:val="single" w:color="000000" w:sz="4" w:space="0"/>
              <w:bottom w:val="single" w:color="000000" w:sz="4" w:space="0"/>
              <w:right w:val="single" w:color="000000" w:sz="4" w:space="0"/>
            </w:tcBorders>
            <w:vAlign w:val="center"/>
          </w:tcPr>
          <w:p w14:paraId="7A3AA328">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76291973">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1474E14A">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1F61AB55">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4CD5E8C0">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监控蝶阀</w:t>
            </w:r>
          </w:p>
        </w:tc>
        <w:tc>
          <w:tcPr>
            <w:tcW w:w="919" w:type="dxa"/>
            <w:tcBorders>
              <w:top w:val="single" w:color="000000" w:sz="4" w:space="0"/>
              <w:left w:val="single" w:color="000000" w:sz="4" w:space="0"/>
              <w:bottom w:val="single" w:color="000000" w:sz="4" w:space="0"/>
              <w:right w:val="single" w:color="000000" w:sz="4" w:space="0"/>
            </w:tcBorders>
            <w:vAlign w:val="center"/>
          </w:tcPr>
          <w:p w14:paraId="00E64EAE">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18BA50D5">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32CE79E">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5B0FF6D3">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监控蝶阀</w:t>
            </w:r>
          </w:p>
        </w:tc>
        <w:tc>
          <w:tcPr>
            <w:tcW w:w="988" w:type="dxa"/>
            <w:tcBorders>
              <w:top w:val="single" w:color="000000" w:sz="4" w:space="0"/>
              <w:left w:val="single" w:color="000000" w:sz="4" w:space="0"/>
              <w:bottom w:val="single" w:color="000000" w:sz="4" w:space="0"/>
              <w:right w:val="single" w:color="000000" w:sz="4" w:space="0"/>
            </w:tcBorders>
            <w:vAlign w:val="center"/>
          </w:tcPr>
          <w:p w14:paraId="182D1615">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31AD175D">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0F56B1B7">
        <w:tblPrEx>
          <w:tblCellMar>
            <w:top w:w="0" w:type="dxa"/>
            <w:left w:w="0" w:type="dxa"/>
            <w:bottom w:w="0" w:type="dxa"/>
            <w:right w:w="0" w:type="dxa"/>
          </w:tblCellMar>
        </w:tblPrEx>
        <w:trPr>
          <w:trHeight w:val="378"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6960DF1A">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6CD60CEE">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水流指示器</w:t>
            </w:r>
          </w:p>
        </w:tc>
        <w:tc>
          <w:tcPr>
            <w:tcW w:w="919" w:type="dxa"/>
            <w:tcBorders>
              <w:top w:val="single" w:color="000000" w:sz="4" w:space="0"/>
              <w:left w:val="single" w:color="000000" w:sz="4" w:space="0"/>
              <w:bottom w:val="single" w:color="000000" w:sz="4" w:space="0"/>
              <w:right w:val="single" w:color="000000" w:sz="4" w:space="0"/>
            </w:tcBorders>
            <w:vAlign w:val="center"/>
          </w:tcPr>
          <w:p w14:paraId="6C6F01B0">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43D6F80">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4DE526E">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031DE3D3">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水流指示器</w:t>
            </w:r>
          </w:p>
        </w:tc>
        <w:tc>
          <w:tcPr>
            <w:tcW w:w="988" w:type="dxa"/>
            <w:tcBorders>
              <w:top w:val="single" w:color="000000" w:sz="4" w:space="0"/>
              <w:left w:val="single" w:color="000000" w:sz="4" w:space="0"/>
              <w:bottom w:val="single" w:color="000000" w:sz="4" w:space="0"/>
              <w:right w:val="single" w:color="000000" w:sz="4" w:space="0"/>
            </w:tcBorders>
            <w:vAlign w:val="center"/>
          </w:tcPr>
          <w:p w14:paraId="077548A2">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3D38A101">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7350D995">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6D213412">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69082C88">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报警按钮</w:t>
            </w:r>
          </w:p>
        </w:tc>
        <w:tc>
          <w:tcPr>
            <w:tcW w:w="919" w:type="dxa"/>
            <w:tcBorders>
              <w:top w:val="single" w:color="000000" w:sz="4" w:space="0"/>
              <w:left w:val="single" w:color="000000" w:sz="4" w:space="0"/>
              <w:bottom w:val="single" w:color="000000" w:sz="4" w:space="0"/>
              <w:right w:val="single" w:color="000000" w:sz="4" w:space="0"/>
            </w:tcBorders>
            <w:vAlign w:val="center"/>
          </w:tcPr>
          <w:p w14:paraId="60A8DFD1">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0AB9234">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C5115B4">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769F061C">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报警按钮</w:t>
            </w:r>
          </w:p>
        </w:tc>
        <w:tc>
          <w:tcPr>
            <w:tcW w:w="988" w:type="dxa"/>
            <w:tcBorders>
              <w:top w:val="single" w:color="000000" w:sz="4" w:space="0"/>
              <w:left w:val="single" w:color="000000" w:sz="4" w:space="0"/>
              <w:bottom w:val="single" w:color="000000" w:sz="4" w:space="0"/>
              <w:right w:val="single" w:color="000000" w:sz="4" w:space="0"/>
            </w:tcBorders>
            <w:vAlign w:val="center"/>
          </w:tcPr>
          <w:p w14:paraId="6E2ACBBF">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62FC1B8">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394B5092">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26C8E860">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5A206C1F">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电话插口</w:t>
            </w:r>
          </w:p>
        </w:tc>
        <w:tc>
          <w:tcPr>
            <w:tcW w:w="919" w:type="dxa"/>
            <w:tcBorders>
              <w:top w:val="single" w:color="000000" w:sz="4" w:space="0"/>
              <w:left w:val="single" w:color="000000" w:sz="4" w:space="0"/>
              <w:bottom w:val="single" w:color="000000" w:sz="4" w:space="0"/>
              <w:right w:val="single" w:color="000000" w:sz="4" w:space="0"/>
            </w:tcBorders>
            <w:vAlign w:val="center"/>
          </w:tcPr>
          <w:p w14:paraId="6945C2C5">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59ACC0A">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182F645">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6F201B62">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电话插口</w:t>
            </w:r>
          </w:p>
        </w:tc>
        <w:tc>
          <w:tcPr>
            <w:tcW w:w="988" w:type="dxa"/>
            <w:tcBorders>
              <w:top w:val="single" w:color="000000" w:sz="4" w:space="0"/>
              <w:left w:val="single" w:color="000000" w:sz="4" w:space="0"/>
              <w:bottom w:val="single" w:color="000000" w:sz="4" w:space="0"/>
              <w:right w:val="single" w:color="000000" w:sz="4" w:space="0"/>
            </w:tcBorders>
            <w:vAlign w:val="center"/>
          </w:tcPr>
          <w:p w14:paraId="7EE69734">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F8104D1">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4802ABC7">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7066534B">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0DBFC3E2">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警铃</w:t>
            </w:r>
          </w:p>
        </w:tc>
        <w:tc>
          <w:tcPr>
            <w:tcW w:w="919" w:type="dxa"/>
            <w:tcBorders>
              <w:top w:val="single" w:color="000000" w:sz="4" w:space="0"/>
              <w:left w:val="single" w:color="000000" w:sz="4" w:space="0"/>
              <w:bottom w:val="single" w:color="000000" w:sz="4" w:space="0"/>
              <w:right w:val="single" w:color="000000" w:sz="4" w:space="0"/>
            </w:tcBorders>
            <w:vAlign w:val="center"/>
          </w:tcPr>
          <w:p w14:paraId="101F6A81">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86CBE5C">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D25BED6">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10EB2D11">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警铃</w:t>
            </w:r>
          </w:p>
        </w:tc>
        <w:tc>
          <w:tcPr>
            <w:tcW w:w="988" w:type="dxa"/>
            <w:tcBorders>
              <w:top w:val="single" w:color="000000" w:sz="4" w:space="0"/>
              <w:left w:val="single" w:color="000000" w:sz="4" w:space="0"/>
              <w:bottom w:val="single" w:color="000000" w:sz="4" w:space="0"/>
              <w:right w:val="single" w:color="000000" w:sz="4" w:space="0"/>
            </w:tcBorders>
            <w:vAlign w:val="center"/>
          </w:tcPr>
          <w:p w14:paraId="61BF7314">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2B99DF4A">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6B9513EE">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7A3D25F7">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48A72355">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应急广播</w:t>
            </w:r>
          </w:p>
        </w:tc>
        <w:tc>
          <w:tcPr>
            <w:tcW w:w="919" w:type="dxa"/>
            <w:tcBorders>
              <w:top w:val="single" w:color="000000" w:sz="4" w:space="0"/>
              <w:left w:val="single" w:color="000000" w:sz="4" w:space="0"/>
              <w:bottom w:val="single" w:color="000000" w:sz="4" w:space="0"/>
              <w:right w:val="single" w:color="000000" w:sz="4" w:space="0"/>
            </w:tcBorders>
            <w:vAlign w:val="center"/>
          </w:tcPr>
          <w:p w14:paraId="379284B9">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3C9CDEA">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6E76F68">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28ECED6E">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应急广播</w:t>
            </w:r>
          </w:p>
        </w:tc>
        <w:tc>
          <w:tcPr>
            <w:tcW w:w="988" w:type="dxa"/>
            <w:tcBorders>
              <w:top w:val="single" w:color="000000" w:sz="4" w:space="0"/>
              <w:left w:val="single" w:color="000000" w:sz="4" w:space="0"/>
              <w:bottom w:val="single" w:color="000000" w:sz="4" w:space="0"/>
              <w:right w:val="single" w:color="000000" w:sz="4" w:space="0"/>
            </w:tcBorders>
            <w:vAlign w:val="center"/>
          </w:tcPr>
          <w:p w14:paraId="51BAFDB1">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147D9D2B">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2C59AACA">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78AE89BA">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43088E98">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防火阀</w:t>
            </w:r>
          </w:p>
        </w:tc>
        <w:tc>
          <w:tcPr>
            <w:tcW w:w="919" w:type="dxa"/>
            <w:tcBorders>
              <w:top w:val="single" w:color="000000" w:sz="4" w:space="0"/>
              <w:left w:val="single" w:color="000000" w:sz="4" w:space="0"/>
              <w:bottom w:val="single" w:color="000000" w:sz="4" w:space="0"/>
              <w:right w:val="single" w:color="000000" w:sz="4" w:space="0"/>
            </w:tcBorders>
            <w:vAlign w:val="center"/>
          </w:tcPr>
          <w:p w14:paraId="2A6764D8">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F64C0C1">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15D87EF">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4887D94F">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防火阀</w:t>
            </w:r>
          </w:p>
        </w:tc>
        <w:tc>
          <w:tcPr>
            <w:tcW w:w="988" w:type="dxa"/>
            <w:tcBorders>
              <w:top w:val="single" w:color="000000" w:sz="4" w:space="0"/>
              <w:left w:val="single" w:color="000000" w:sz="4" w:space="0"/>
              <w:bottom w:val="single" w:color="000000" w:sz="4" w:space="0"/>
              <w:right w:val="single" w:color="000000" w:sz="4" w:space="0"/>
            </w:tcBorders>
            <w:vAlign w:val="center"/>
          </w:tcPr>
          <w:p w14:paraId="476F00E2">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BA6BAB7">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200B99F8">
        <w:tblPrEx>
          <w:tblCellMar>
            <w:top w:w="0" w:type="dxa"/>
            <w:left w:w="0" w:type="dxa"/>
            <w:bottom w:w="0" w:type="dxa"/>
            <w:right w:w="0" w:type="dxa"/>
          </w:tblCellMar>
        </w:tblPrEx>
        <w:trPr>
          <w:trHeight w:val="378"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0074504C">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1EC49E44">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电梯</w:t>
            </w:r>
          </w:p>
        </w:tc>
        <w:tc>
          <w:tcPr>
            <w:tcW w:w="919" w:type="dxa"/>
            <w:tcBorders>
              <w:top w:val="single" w:color="000000" w:sz="4" w:space="0"/>
              <w:left w:val="single" w:color="000000" w:sz="4" w:space="0"/>
              <w:bottom w:val="single" w:color="000000" w:sz="4" w:space="0"/>
              <w:right w:val="single" w:color="000000" w:sz="4" w:space="0"/>
            </w:tcBorders>
            <w:vAlign w:val="center"/>
          </w:tcPr>
          <w:p w14:paraId="660BCB15">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3733704">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B6C1A1D">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14E91545">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电梯</w:t>
            </w:r>
          </w:p>
        </w:tc>
        <w:tc>
          <w:tcPr>
            <w:tcW w:w="988" w:type="dxa"/>
            <w:tcBorders>
              <w:top w:val="single" w:color="000000" w:sz="4" w:space="0"/>
              <w:left w:val="single" w:color="000000" w:sz="4" w:space="0"/>
              <w:bottom w:val="single" w:color="000000" w:sz="4" w:space="0"/>
              <w:right w:val="single" w:color="000000" w:sz="4" w:space="0"/>
            </w:tcBorders>
            <w:vAlign w:val="center"/>
          </w:tcPr>
          <w:p w14:paraId="7C682E96">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E21A265">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2CEFC1BB">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21F4E628">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3E5F004B">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烟感</w:t>
            </w:r>
          </w:p>
        </w:tc>
        <w:tc>
          <w:tcPr>
            <w:tcW w:w="919" w:type="dxa"/>
            <w:tcBorders>
              <w:top w:val="single" w:color="000000" w:sz="4" w:space="0"/>
              <w:left w:val="single" w:color="000000" w:sz="4" w:space="0"/>
              <w:bottom w:val="single" w:color="000000" w:sz="4" w:space="0"/>
              <w:right w:val="single" w:color="000000" w:sz="4" w:space="0"/>
            </w:tcBorders>
            <w:vAlign w:val="center"/>
          </w:tcPr>
          <w:p w14:paraId="368F9AFA">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3D90C54">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15FBB10">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60FF828C">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烟感</w:t>
            </w:r>
          </w:p>
        </w:tc>
        <w:tc>
          <w:tcPr>
            <w:tcW w:w="988" w:type="dxa"/>
            <w:tcBorders>
              <w:top w:val="single" w:color="000000" w:sz="4" w:space="0"/>
              <w:left w:val="single" w:color="000000" w:sz="4" w:space="0"/>
              <w:bottom w:val="single" w:color="000000" w:sz="4" w:space="0"/>
              <w:right w:val="single" w:color="000000" w:sz="4" w:space="0"/>
            </w:tcBorders>
            <w:vAlign w:val="center"/>
          </w:tcPr>
          <w:p w14:paraId="05391CA9">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224B5B9">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1C57F824">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58F0DB8D">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0701B48B">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新风机</w:t>
            </w:r>
          </w:p>
        </w:tc>
        <w:tc>
          <w:tcPr>
            <w:tcW w:w="919" w:type="dxa"/>
            <w:tcBorders>
              <w:top w:val="single" w:color="000000" w:sz="4" w:space="0"/>
              <w:left w:val="single" w:color="000000" w:sz="4" w:space="0"/>
              <w:bottom w:val="single" w:color="000000" w:sz="4" w:space="0"/>
              <w:right w:val="single" w:color="000000" w:sz="4" w:space="0"/>
            </w:tcBorders>
            <w:vAlign w:val="center"/>
          </w:tcPr>
          <w:p w14:paraId="01741B10">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CFD58DB">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79B7A73">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4BA2EBFF">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新风机</w:t>
            </w:r>
          </w:p>
        </w:tc>
        <w:tc>
          <w:tcPr>
            <w:tcW w:w="988" w:type="dxa"/>
            <w:tcBorders>
              <w:top w:val="single" w:color="000000" w:sz="4" w:space="0"/>
              <w:left w:val="single" w:color="000000" w:sz="4" w:space="0"/>
              <w:bottom w:val="single" w:color="000000" w:sz="4" w:space="0"/>
              <w:right w:val="single" w:color="000000" w:sz="4" w:space="0"/>
            </w:tcBorders>
            <w:vAlign w:val="center"/>
          </w:tcPr>
          <w:p w14:paraId="29DB1C93">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36182432">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32ADA44F">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39553549">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6F758DA9">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排烟阀</w:t>
            </w:r>
          </w:p>
        </w:tc>
        <w:tc>
          <w:tcPr>
            <w:tcW w:w="919" w:type="dxa"/>
            <w:tcBorders>
              <w:top w:val="single" w:color="000000" w:sz="4" w:space="0"/>
              <w:left w:val="single" w:color="000000" w:sz="4" w:space="0"/>
              <w:bottom w:val="single" w:color="000000" w:sz="4" w:space="0"/>
              <w:right w:val="single" w:color="000000" w:sz="4" w:space="0"/>
            </w:tcBorders>
            <w:vAlign w:val="center"/>
          </w:tcPr>
          <w:p w14:paraId="0A8A7C09">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8F09E35">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8554EE8">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68177DD6">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排烟阀</w:t>
            </w:r>
          </w:p>
        </w:tc>
        <w:tc>
          <w:tcPr>
            <w:tcW w:w="988" w:type="dxa"/>
            <w:tcBorders>
              <w:top w:val="single" w:color="000000" w:sz="4" w:space="0"/>
              <w:left w:val="single" w:color="000000" w:sz="4" w:space="0"/>
              <w:bottom w:val="single" w:color="000000" w:sz="4" w:space="0"/>
              <w:right w:val="single" w:color="000000" w:sz="4" w:space="0"/>
            </w:tcBorders>
            <w:vAlign w:val="center"/>
          </w:tcPr>
          <w:p w14:paraId="4D5B6871">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10E5506">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021B96ED">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58F2CDBF">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68D431CA">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疏散指示灯</w:t>
            </w:r>
          </w:p>
        </w:tc>
        <w:tc>
          <w:tcPr>
            <w:tcW w:w="919" w:type="dxa"/>
            <w:tcBorders>
              <w:top w:val="single" w:color="000000" w:sz="4" w:space="0"/>
              <w:left w:val="single" w:color="000000" w:sz="4" w:space="0"/>
              <w:bottom w:val="single" w:color="000000" w:sz="4" w:space="0"/>
              <w:right w:val="single" w:color="000000" w:sz="4" w:space="0"/>
            </w:tcBorders>
            <w:vAlign w:val="center"/>
          </w:tcPr>
          <w:p w14:paraId="37106B3B">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C83D71C">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1FFFA46">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40DCCE23">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疏散指示灯</w:t>
            </w:r>
          </w:p>
        </w:tc>
        <w:tc>
          <w:tcPr>
            <w:tcW w:w="988" w:type="dxa"/>
            <w:tcBorders>
              <w:top w:val="single" w:color="000000" w:sz="4" w:space="0"/>
              <w:left w:val="single" w:color="000000" w:sz="4" w:space="0"/>
              <w:bottom w:val="single" w:color="000000" w:sz="4" w:space="0"/>
              <w:right w:val="single" w:color="000000" w:sz="4" w:space="0"/>
            </w:tcBorders>
            <w:vAlign w:val="center"/>
          </w:tcPr>
          <w:p w14:paraId="320E47F1">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74DB3FE8">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r w14:paraId="0560F8A1">
        <w:tblPrEx>
          <w:tblCellMar>
            <w:top w:w="0" w:type="dxa"/>
            <w:left w:w="0" w:type="dxa"/>
            <w:bottom w:w="0" w:type="dxa"/>
            <w:right w:w="0" w:type="dxa"/>
          </w:tblCellMar>
        </w:tblPrEx>
        <w:trPr>
          <w:trHeight w:val="379" w:hRule="exact"/>
          <w:jc w:val="center"/>
        </w:trPr>
        <w:tc>
          <w:tcPr>
            <w:tcW w:w="447" w:type="dxa"/>
            <w:tcBorders>
              <w:top w:val="single" w:color="000000" w:sz="4" w:space="0"/>
              <w:left w:val="single" w:color="000000" w:sz="4" w:space="0"/>
              <w:bottom w:val="single" w:color="000000" w:sz="4" w:space="0"/>
              <w:right w:val="single" w:color="000000" w:sz="4" w:space="0"/>
            </w:tcBorders>
            <w:vAlign w:val="center"/>
          </w:tcPr>
          <w:p w14:paraId="5267E90D">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2730" w:type="dxa"/>
            <w:gridSpan w:val="3"/>
            <w:tcBorders>
              <w:top w:val="single" w:color="000000" w:sz="4" w:space="0"/>
              <w:left w:val="single" w:color="000000" w:sz="4" w:space="0"/>
              <w:bottom w:val="single" w:color="000000" w:sz="4" w:space="0"/>
              <w:right w:val="single" w:color="000000" w:sz="4" w:space="0"/>
            </w:tcBorders>
            <w:vAlign w:val="center"/>
          </w:tcPr>
          <w:p w14:paraId="367B698D">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火灾指示盘</w:t>
            </w:r>
          </w:p>
        </w:tc>
        <w:tc>
          <w:tcPr>
            <w:tcW w:w="919" w:type="dxa"/>
            <w:tcBorders>
              <w:top w:val="single" w:color="000000" w:sz="4" w:space="0"/>
              <w:left w:val="single" w:color="000000" w:sz="4" w:space="0"/>
              <w:bottom w:val="single" w:color="000000" w:sz="4" w:space="0"/>
              <w:right w:val="single" w:color="000000" w:sz="4" w:space="0"/>
            </w:tcBorders>
            <w:vAlign w:val="center"/>
          </w:tcPr>
          <w:p w14:paraId="05E369BC">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ABC9A2C">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BB39DE7">
            <w:pPr>
              <w:autoSpaceDE w:val="0"/>
              <w:autoSpaceDN w:val="0"/>
              <w:adjustRightInd w:val="0"/>
              <w:snapToGrid w:val="0"/>
              <w:spacing w:line="300" w:lineRule="exact"/>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2624" w:type="dxa"/>
            <w:gridSpan w:val="2"/>
            <w:tcBorders>
              <w:top w:val="single" w:color="000000" w:sz="4" w:space="0"/>
              <w:left w:val="single" w:color="000000" w:sz="4" w:space="0"/>
              <w:bottom w:val="single" w:color="000000" w:sz="4" w:space="0"/>
              <w:right w:val="single" w:color="000000" w:sz="4" w:space="0"/>
            </w:tcBorders>
            <w:vAlign w:val="center"/>
          </w:tcPr>
          <w:p w14:paraId="01B47748">
            <w:pPr>
              <w:autoSpaceDE w:val="0"/>
              <w:autoSpaceDN w:val="0"/>
              <w:adjustRightInd w:val="0"/>
              <w:snapToGrid w:val="0"/>
              <w:spacing w:line="300" w:lineRule="exact"/>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火灾指示盘</w:t>
            </w:r>
          </w:p>
        </w:tc>
        <w:tc>
          <w:tcPr>
            <w:tcW w:w="988" w:type="dxa"/>
            <w:tcBorders>
              <w:top w:val="single" w:color="000000" w:sz="4" w:space="0"/>
              <w:left w:val="single" w:color="000000" w:sz="4" w:space="0"/>
              <w:bottom w:val="single" w:color="000000" w:sz="4" w:space="0"/>
              <w:right w:val="single" w:color="000000" w:sz="4" w:space="0"/>
            </w:tcBorders>
            <w:vAlign w:val="center"/>
          </w:tcPr>
          <w:p w14:paraId="4B6DBF5A">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2F4A860B">
            <w:pPr>
              <w:autoSpaceDE w:val="0"/>
              <w:autoSpaceDN w:val="0"/>
              <w:adjustRightInd w:val="0"/>
              <w:snapToGrid w:val="0"/>
              <w:spacing w:line="300" w:lineRule="exact"/>
              <w:ind w:firstLine="420"/>
              <w:jc w:val="left"/>
              <w:rPr>
                <w:rFonts w:ascii="宋体" w:hAnsi="宋体" w:cs="宋体"/>
                <w:color w:val="auto"/>
                <w:kern w:val="0"/>
                <w:sz w:val="21"/>
                <w:szCs w:val="21"/>
                <w:highlight w:val="none"/>
              </w:rPr>
            </w:pPr>
          </w:p>
        </w:tc>
      </w:tr>
    </w:tbl>
    <w:p w14:paraId="0D5805FC">
      <w:pPr>
        <w:autoSpaceDE w:val="0"/>
        <w:autoSpaceDN w:val="0"/>
        <w:adjustRightInd w:val="0"/>
        <w:snapToGrid w:val="0"/>
        <w:spacing w:line="360" w:lineRule="exact"/>
        <w:ind w:right="-23"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说明：1.检测结果正常在相应栏打“√</w:t>
      </w:r>
      <w:r>
        <w:rPr>
          <w:rFonts w:hint="eastAsia" w:ascii="宋体" w:hAnsi="宋体" w:cs="宋体"/>
          <w:color w:val="auto"/>
          <w:spacing w:val="-104"/>
          <w:kern w:val="0"/>
          <w:sz w:val="21"/>
          <w:szCs w:val="21"/>
          <w:highlight w:val="none"/>
        </w:rPr>
        <w:t>”</w:t>
      </w:r>
      <w:r>
        <w:rPr>
          <w:rFonts w:hint="eastAsia" w:ascii="宋体" w:hAnsi="宋体" w:cs="宋体"/>
          <w:color w:val="auto"/>
          <w:kern w:val="0"/>
          <w:sz w:val="21"/>
          <w:szCs w:val="21"/>
          <w:highlight w:val="none"/>
        </w:rPr>
        <w:t xml:space="preserve">   存在问题的打"╳" 并在“整改回复”栏加以说明。</w:t>
      </w:r>
    </w:p>
    <w:p w14:paraId="60652B22">
      <w:pPr>
        <w:autoSpaceDE w:val="0"/>
        <w:autoSpaceDN w:val="0"/>
        <w:adjustRightInd w:val="0"/>
        <w:snapToGrid w:val="0"/>
        <w:spacing w:line="360" w:lineRule="exact"/>
        <w:ind w:right="-23" w:firstLine="630" w:firstLineChars="300"/>
        <w:jc w:val="left"/>
        <w:rPr>
          <w:rFonts w:ascii="宋体" w:hAnsi="宋体" w:cs="宋体"/>
          <w:color w:val="auto"/>
          <w:sz w:val="21"/>
          <w:szCs w:val="21"/>
          <w:highlight w:val="none"/>
        </w:rPr>
      </w:pPr>
    </w:p>
    <w:p w14:paraId="7490AEA1">
      <w:pPr>
        <w:autoSpaceDE w:val="0"/>
        <w:autoSpaceDN w:val="0"/>
        <w:adjustRightInd w:val="0"/>
        <w:snapToGrid w:val="0"/>
        <w:spacing w:line="360" w:lineRule="exact"/>
        <w:ind w:right="-23" w:firstLine="630" w:firstLineChars="300"/>
        <w:jc w:val="left"/>
        <w:rPr>
          <w:rFonts w:ascii="黑体" w:hAnsi="黑体" w:eastAsia="黑体" w:cs="黑体"/>
          <w:color w:val="auto"/>
          <w:szCs w:val="24"/>
          <w:highlight w:val="none"/>
        </w:rPr>
      </w:pPr>
      <w:r>
        <w:rPr>
          <w:rFonts w:hint="eastAsia" w:ascii="宋体" w:hAnsi="宋体" w:cs="宋体"/>
          <w:color w:val="auto"/>
          <w:sz w:val="21"/>
          <w:szCs w:val="21"/>
          <w:highlight w:val="none"/>
        </w:rPr>
        <w:t xml:space="preserve">检查人/日期：                                            整改确认人/日期：   </w:t>
      </w:r>
      <w:r>
        <w:rPr>
          <w:rFonts w:hint="eastAsia" w:ascii="宋体" w:hAnsi="宋体"/>
          <w:color w:val="auto"/>
          <w:szCs w:val="21"/>
          <w:highlight w:val="none"/>
        </w:rPr>
        <w:t xml:space="preserve">   </w:t>
      </w:r>
    </w:p>
    <w:p w14:paraId="26E456C7"/>
    <w:sectPr>
      <w:headerReference r:id="rId8" w:type="first"/>
      <w:footerReference r:id="rId10" w:type="first"/>
      <w:footerReference r:id="rId9" w:type="default"/>
      <w:pgSz w:w="11906" w:h="16838"/>
      <w:pgMar w:top="1440" w:right="1797" w:bottom="1440" w:left="1797" w:header="850" w:footer="992" w:gutter="0"/>
      <w:cols w:space="0" w:num="1"/>
      <w:titlePg/>
      <w:docGrid w:type="linesAndChars" w:linePitch="332" w:charSpace="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8BFD5">
    <w:pPr>
      <w:pBdr>
        <w:top w:val="single" w:color="auto" w:sz="4" w:space="1"/>
        <w:left w:val="none" w:color="auto" w:sz="0" w:space="4"/>
        <w:bottom w:val="none" w:color="auto" w:sz="0" w:space="1"/>
        <w:right w:val="none" w:color="auto" w:sz="0" w:space="4"/>
      </w:pBdr>
      <w:ind w:firstLine="480"/>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57150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4E5A1">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5pt;height:144pt;width:144pt;mso-position-horizontal:right;mso-position-horizontal-relative:margin;mso-wrap-style:none;z-index:251663360;mso-width-relative:page;mso-height-relative:page;" filled="f" stroked="f" coordsize="21600,21600" o:gfxdata="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ibMzdMAAAAGAQAADwAAAAAAAAABACAAAAAiAAAAZHJzL2Rvd25yZXYueG1sUEsBAhQAFAAA&#10;AAgAh07iQBl4K5AtAgAAVwQAAA4AAAAAAAAAAQAgAAAAIgEAAGRycy9lMm9Eb2MueG1sUEsFBgAA&#10;AAAGAAYAWQEAAMEFAAAAAA==&#10;">
              <v:fill on="f" focussize="0,0"/>
              <v:stroke on="f" weight="0.5pt"/>
              <v:imagedata o:title=""/>
              <o:lock v:ext="edit" aspectratio="f"/>
              <v:textbox inset="0mm,0mm,0mm,0mm" style="mso-fit-shape-to-text:t;">
                <w:txbxContent>
                  <w:p w14:paraId="6E14E5A1">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AD3FF">
    <w:pPr>
      <w:pStyle w:val="7"/>
      <w:pBdr>
        <w:top w:val="single" w:color="auto" w:sz="4" w:space="1"/>
        <w:left w:val="none" w:color="auto" w:sz="0" w:space="4"/>
        <w:bottom w:val="none" w:color="auto" w:sz="0" w:space="1"/>
        <w:right w:val="none" w:color="auto" w:sz="0" w:space="4"/>
      </w:pBdr>
      <w:ind w:firstLine="0" w:firstLineChars="0"/>
    </w:pPr>
    <w: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FD913">
                          <w:pPr>
                            <w:snapToGrid w:val="0"/>
                            <w:ind w:firstLine="0" w:firstLineChars="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C9FD913">
                    <w:pPr>
                      <w:snapToGrid w:val="0"/>
                      <w:ind w:firstLine="0" w:firstLineChars="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0866">
    <w:pPr>
      <w:pBdr>
        <w:top w:val="single" w:color="auto" w:sz="4" w:space="1"/>
        <w:left w:val="none" w:color="auto" w:sz="0" w:space="4"/>
        <w:bottom w:val="none" w:color="auto" w:sz="0" w:space="1"/>
        <w:right w:val="none" w:color="auto" w:sz="0" w:space="4"/>
      </w:pBdr>
      <w:ind w:firstLine="480"/>
    </w:pPr>
    <w:r>
      <mc:AlternateContent>
        <mc:Choice Requires="wps">
          <w:drawing>
            <wp:anchor distT="0" distB="0" distL="114300" distR="114300" simplePos="0" relativeHeight="251662336" behindDoc="0" locked="0" layoutInCell="1" allowOverlap="1">
              <wp:simplePos x="0" y="0"/>
              <wp:positionH relativeFrom="margin">
                <wp:posOffset>31750</wp:posOffset>
              </wp:positionH>
              <wp:positionV relativeFrom="paragraph">
                <wp:posOffset>17780</wp:posOffset>
              </wp:positionV>
              <wp:extent cx="1076325" cy="18161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076325"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E4732">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4</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5pt;margin-top:1.4pt;height:14.3pt;width:84.75pt;mso-position-horizontal-relative:margin;z-index:251662336;mso-width-relative:page;mso-height-relative:page;" filled="f" stroked="f" coordsize="21600,21600" o:gfxdata="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ax/e1gAAAAYBAAAPAAAAAAAAAAEAIAAAACIAAABkcnMvZG93bnJldi54bWxQ&#10;SwECFAAUAAAACACHTuJAUhVa3TICAABYBAAADgAAAAAAAAABACAAAAAlAQAAZHJzL2Uyb0RvYy54&#10;bWxQSwUGAAAAAAYABgBZAQAAyQUAAAAA&#10;">
              <v:fill on="f" focussize="0,0"/>
              <v:stroke on="f" weight="0.5pt"/>
              <v:imagedata o:title=""/>
              <o:lock v:ext="edit" aspectratio="f"/>
              <v:textbox inset="0mm,0mm,0mm,0mm">
                <w:txbxContent>
                  <w:p w14:paraId="2A5E4732">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4</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C996A">
    <w:pPr>
      <w:pStyle w:val="7"/>
      <w:ind w:right="560" w:firstLine="3640" w:firstLineChars="13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-104775</wp:posOffset>
              </wp:positionV>
              <wp:extent cx="1471295" cy="26606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7129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F3935">
                          <w:pPr>
                            <w:pStyle w:val="7"/>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hint="eastAsia" w:ascii="宋体" w:hAnsi="宋体" w:cs="宋体"/>
                              <w:sz w:val="21"/>
                              <w:szCs w:val="21"/>
                            </w:rPr>
                            <w:t>13</w:t>
                          </w:r>
                          <w:r>
                            <w:rPr>
                              <w:rFonts w:hint="eastAsia" w:ascii="宋体" w:hAnsi="宋体" w:cs="宋体"/>
                              <w:sz w:val="21"/>
                              <w:szCs w:val="21"/>
                            </w:rPr>
                            <w:fldChar w:fldCharType="end"/>
                          </w:r>
                          <w:r>
                            <w:rPr>
                              <w:rFonts w:hint="eastAsia" w:ascii="宋体" w:hAnsi="宋体" w:cs="宋体"/>
                              <w:sz w:val="21"/>
                              <w:szCs w:val="21"/>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8.25pt;height:20.95pt;width:115.85pt;mso-position-horizontal:right;mso-position-horizontal-relative:margin;z-index:251661312;mso-width-relative:page;mso-height-relative:page;" filled="f" stroked="f" coordsize="21600,21600" o:gfxdata="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HzW9cAAAAHAQAADwAAAAAAAAABACAAAAAiAAAAZHJzL2Rvd25yZXYueG1s&#10;UEsBAhQAFAAAAAgAh07iQM+y5gEyAgAAWAQAAA4AAAAAAAAAAQAgAAAAJgEAAGRycy9lMm9Eb2Mu&#10;eG1sUEsFBgAAAAAGAAYAWQEAAMoFAAAAAA==&#10;">
              <v:fill on="f" focussize="0,0"/>
              <v:stroke on="f" weight="0.5pt"/>
              <v:imagedata o:title=""/>
              <o:lock v:ext="edit" aspectratio="f"/>
              <v:textbox inset="0mm,0mm,0mm,0mm">
                <w:txbxContent>
                  <w:p w14:paraId="778F3935">
                    <w:pPr>
                      <w:pStyle w:val="7"/>
                      <w:ind w:firstLine="420"/>
                      <w:rPr>
                        <w:rFonts w:ascii="宋体" w:hAnsi="宋体" w:cs="宋体"/>
                        <w:sz w:val="21"/>
                        <w:szCs w:val="21"/>
                      </w:rPr>
                    </w:pPr>
                    <w:r>
                      <w:rPr>
                        <w:rFonts w:hint="eastAsia" w:ascii="宋体" w:hAnsi="宋体" w:cs="宋体"/>
                        <w:sz w:val="21"/>
                        <w:szCs w:val="21"/>
                      </w:rPr>
                      <w:t xml:space="preserve">第 </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11</w:t>
                    </w:r>
                    <w:r>
                      <w:rPr>
                        <w:rFonts w:hint="eastAsia" w:ascii="宋体" w:hAnsi="宋体" w:cs="宋体"/>
                        <w:sz w:val="21"/>
                        <w:szCs w:val="21"/>
                      </w:rPr>
                      <w:fldChar w:fldCharType="end"/>
                    </w:r>
                    <w:r>
                      <w:rPr>
                        <w:rFonts w:hint="eastAsia" w:ascii="宋体" w:hAnsi="宋体" w:cs="宋体"/>
                        <w:sz w:val="21"/>
                        <w:szCs w:val="21"/>
                      </w:rPr>
                      <w:t xml:space="preserve"> 页 共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hint="eastAsia" w:ascii="宋体" w:hAnsi="宋体" w:cs="宋体"/>
                        <w:sz w:val="21"/>
                        <w:szCs w:val="21"/>
                      </w:rPr>
                      <w:t>13</w:t>
                    </w:r>
                    <w:r>
                      <w:rPr>
                        <w:rFonts w:hint="eastAsia" w:ascii="宋体" w:hAnsi="宋体" w:cs="宋体"/>
                        <w:sz w:val="21"/>
                        <w:szCs w:val="21"/>
                      </w:rPr>
                      <w:fldChar w:fldCharType="end"/>
                    </w:r>
                    <w:r>
                      <w:rPr>
                        <w:rFonts w:hint="eastAsia" w:ascii="宋体" w:hAnsi="宋体" w:cs="宋体"/>
                        <w:sz w:val="21"/>
                        <w:szCs w:val="21"/>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56ECA">
    <w:pPr>
      <w:pStyle w:val="7"/>
      <w:pBdr>
        <w:top w:val="single" w:color="auto" w:sz="4" w:space="1"/>
        <w:left w:val="none" w:color="auto" w:sz="0" w:space="4"/>
        <w:bottom w:val="none" w:color="auto" w:sz="0" w:space="1"/>
        <w:right w:val="none" w:color="auto" w:sz="0" w:space="4"/>
      </w:pBdr>
      <w:ind w:firstLine="0" w:firstLineChars="0"/>
    </w:pPr>
    <w:r>
      <mc:AlternateContent>
        <mc:Choice Requires="wps">
          <w:drawing>
            <wp:anchor distT="0" distB="0" distL="114300" distR="114300" simplePos="0" relativeHeight="251659264" behindDoc="0" locked="0" layoutInCell="1" allowOverlap="1">
              <wp:simplePos x="0" y="0"/>
              <wp:positionH relativeFrom="margin">
                <wp:posOffset>4213860</wp:posOffset>
              </wp:positionH>
              <wp:positionV relativeFrom="paragraph">
                <wp:posOffset>0</wp:posOffset>
              </wp:positionV>
              <wp:extent cx="1045845" cy="18034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045845" cy="180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8573B">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7</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1.8pt;margin-top:0pt;height:14.2pt;width:82.35pt;mso-position-horizontal-relative:margin;z-index:251659264;mso-width-relative:page;mso-height-relative:page;" filled="f" stroked="f" coordsize="21600,21600" o:gfxdata="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ycr3t1gAAAAcBAAAPAAAAAAAAAAEAIAAAACIAAABkcnMvZG93bnJldi54bWxQ&#10;SwECFAAUAAAACACHTuJAqKf3TDICAABYBAAADgAAAAAAAAABACAAAAAlAQAAZHJzL2Uyb0RvYy54&#10;bWxQSwUGAAAAAAYABgBZAQAAyQUAAAAA&#10;">
              <v:fill on="f" focussize="0,0"/>
              <v:stroke on="f" weight="0.5pt"/>
              <v:imagedata o:title=""/>
              <o:lock v:ext="edit" aspectratio="f"/>
              <v:textbox inset="0mm,0mm,0mm,0mm">
                <w:txbxContent>
                  <w:p w14:paraId="6EB8573B">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7</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1292C">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F31292C">
                    <w:pPr>
                      <w:ind w:firstLine="48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E700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F2847"/>
    <w:multiLevelType w:val="multilevel"/>
    <w:tmpl w:val="602F2847"/>
    <w:lvl w:ilvl="0" w:tentative="0">
      <w:start w:val="1"/>
      <w:numFmt w:val="decimal"/>
      <w:pStyle w:val="2"/>
      <w:lvlText w:val="%1."/>
      <w:lvlJc w:val="left"/>
      <w:pPr>
        <w:ind w:left="432" w:hanging="432"/>
      </w:pPr>
      <w:rPr>
        <w:rFonts w:hint="default" w:ascii="黑体" w:hAnsi="黑体" w:eastAsia="黑体" w:cs="黑体"/>
        <w:sz w:val="24"/>
        <w:szCs w:val="24"/>
      </w:rPr>
    </w:lvl>
    <w:lvl w:ilvl="1" w:tentative="0">
      <w:start w:val="1"/>
      <w:numFmt w:val="decimal"/>
      <w:lvlText w:val="%1.%2."/>
      <w:lvlJc w:val="left"/>
      <w:pPr>
        <w:ind w:left="575" w:hanging="575"/>
      </w:pPr>
      <w:rPr>
        <w:rFonts w:hint="default" w:ascii="黑体" w:hAnsi="黑体" w:eastAsia="黑体" w:cs="黑体"/>
        <w:sz w:val="24"/>
        <w:szCs w:val="24"/>
      </w:rPr>
    </w:lvl>
    <w:lvl w:ilvl="2" w:tentative="0">
      <w:start w:val="1"/>
      <w:numFmt w:val="decimal"/>
      <w:lvlText w:val="%1.%2.%3."/>
      <w:lvlJc w:val="left"/>
      <w:pPr>
        <w:ind w:left="2160" w:hanging="720"/>
      </w:pPr>
      <w:rPr>
        <w:rFonts w:hint="default" w:ascii="宋体" w:hAnsi="宋体" w:cs="宋体"/>
        <w:sz w:val="24"/>
        <w:szCs w:val="24"/>
      </w:rPr>
    </w:lvl>
    <w:lvl w:ilvl="3" w:tentative="0">
      <w:start w:val="1"/>
      <w:numFmt w:val="decimal"/>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0593F2A"/>
    <w:multiLevelType w:val="multilevel"/>
    <w:tmpl w:val="60593F2A"/>
    <w:lvl w:ilvl="0" w:tentative="0">
      <w:start w:val="1"/>
      <w:numFmt w:val="decimal"/>
      <w:lvlText w:val="%1."/>
      <w:lvlJc w:val="left"/>
      <w:pPr>
        <w:ind w:left="432" w:hanging="432"/>
      </w:pPr>
      <w:rPr>
        <w:rFonts w:hint="default" w:ascii="黑体" w:hAnsi="黑体" w:eastAsia="黑体" w:cs="黑体"/>
        <w:sz w:val="24"/>
        <w:szCs w:val="24"/>
      </w:rPr>
    </w:lvl>
    <w:lvl w:ilvl="1" w:tentative="0">
      <w:start w:val="1"/>
      <w:numFmt w:val="decimal"/>
      <w:pStyle w:val="3"/>
      <w:lvlText w:val="%1.%2."/>
      <w:lvlJc w:val="left"/>
      <w:pPr>
        <w:ind w:left="575" w:hanging="575"/>
      </w:pPr>
      <w:rPr>
        <w:rFonts w:hint="default" w:ascii="黑体" w:hAnsi="黑体" w:eastAsia="黑体" w:cs="黑体"/>
        <w:sz w:val="24"/>
        <w:szCs w:val="24"/>
      </w:rPr>
    </w:lvl>
    <w:lvl w:ilvl="2" w:tentative="0">
      <w:start w:val="1"/>
      <w:numFmt w:val="decimal"/>
      <w:pStyle w:val="4"/>
      <w:lvlText w:val="%1.%2.%3."/>
      <w:lvlJc w:val="left"/>
      <w:pPr>
        <w:ind w:left="2160" w:hanging="720"/>
      </w:pPr>
      <w:rPr>
        <w:rFonts w:hint="default" w:ascii="宋体" w:hAnsi="宋体" w:cs="宋体"/>
        <w:sz w:val="24"/>
        <w:szCs w:val="24"/>
      </w:rPr>
    </w:lvl>
    <w:lvl w:ilvl="3" w:tentative="0">
      <w:start w:val="1"/>
      <w:numFmt w:val="decimal"/>
      <w:pStyle w:val="5"/>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63735"/>
    <w:rsid w:val="0FB97DD9"/>
    <w:rsid w:val="2EB63735"/>
    <w:rsid w:val="42393B58"/>
    <w:rsid w:val="7AA46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680" w:firstLineChars="20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Lines/>
      <w:numPr>
        <w:ilvl w:val="0"/>
        <w:numId w:val="1"/>
      </w:numPr>
      <w:ind w:left="431" w:hanging="431" w:firstLineChars="0"/>
      <w:outlineLvl w:val="0"/>
    </w:pPr>
    <w:rPr>
      <w:rFonts w:ascii="黑体" w:hAnsi="黑体" w:eastAsia="黑体" w:cstheme="minorBidi"/>
      <w:kern w:val="44"/>
    </w:rPr>
  </w:style>
  <w:style w:type="paragraph" w:styleId="3">
    <w:name w:val="heading 2"/>
    <w:basedOn w:val="2"/>
    <w:next w:val="1"/>
    <w:unhideWhenUsed/>
    <w:qFormat/>
    <w:uiPriority w:val="0"/>
    <w:pPr>
      <w:numPr>
        <w:ilvl w:val="1"/>
        <w:numId w:val="2"/>
      </w:numPr>
      <w:tabs>
        <w:tab w:val="left" w:pos="420"/>
      </w:tabs>
      <w:outlineLvl w:val="1"/>
    </w:pPr>
  </w:style>
  <w:style w:type="paragraph" w:styleId="4">
    <w:name w:val="heading 3"/>
    <w:basedOn w:val="3"/>
    <w:next w:val="1"/>
    <w:unhideWhenUsed/>
    <w:qFormat/>
    <w:uiPriority w:val="0"/>
    <w:pPr>
      <w:numPr>
        <w:ilvl w:val="2"/>
      </w:numPr>
      <w:ind w:left="0" w:firstLine="0"/>
      <w:outlineLvl w:val="2"/>
    </w:pPr>
    <w:rPr>
      <w:rFonts w:ascii="宋体" w:hAnsi="宋体" w:eastAsia="宋体"/>
    </w:rPr>
  </w:style>
  <w:style w:type="paragraph" w:styleId="5">
    <w:name w:val="heading 4"/>
    <w:basedOn w:val="4"/>
    <w:next w:val="1"/>
    <w:unhideWhenUsed/>
    <w:qFormat/>
    <w:uiPriority w:val="0"/>
    <w:pPr>
      <w:numPr>
        <w:ilvl w:val="3"/>
      </w:numPr>
      <w:ind w:left="0" w:firstLine="0"/>
      <w:outlineLvl w:val="3"/>
    </w:p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6">
    <w:name w:val="Body Text Indent"/>
    <w:basedOn w:val="1"/>
    <w:qFormat/>
    <w:uiPriority w:val="0"/>
    <w:pPr>
      <w:ind w:firstLine="480"/>
    </w:p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0"/>
    <w:pPr>
      <w:widowControl/>
      <w:spacing w:after="100" w:line="259" w:lineRule="auto"/>
      <w:jc w:val="left"/>
    </w:pPr>
    <w:rPr>
      <w:rFonts w:ascii="等线" w:hAnsi="等线" w:eastAsia="等线"/>
      <w:kern w:val="0"/>
      <w:sz w:val="22"/>
    </w:rPr>
  </w:style>
  <w:style w:type="paragraph" w:styleId="10">
    <w:name w:val="Body Text Indent 3"/>
    <w:basedOn w:val="1"/>
    <w:qFormat/>
    <w:uiPriority w:val="0"/>
    <w:pPr>
      <w:adjustRightInd w:val="0"/>
      <w:snapToGrid w:val="0"/>
      <w:ind w:left="1" w:leftChars="1" w:firstLine="560"/>
    </w:pPr>
  </w:style>
  <w:style w:type="paragraph" w:styleId="11">
    <w:name w:val="toc 2"/>
    <w:basedOn w:val="1"/>
    <w:next w:val="1"/>
    <w:qFormat/>
    <w:uiPriority w:val="0"/>
    <w:pPr>
      <w:widowControl/>
      <w:spacing w:after="100" w:line="259" w:lineRule="auto"/>
      <w:ind w:left="220"/>
      <w:jc w:val="left"/>
    </w:pPr>
    <w:rPr>
      <w:rFonts w:ascii="等线" w:hAnsi="等线" w:eastAsia="等线"/>
      <w:kern w:val="0"/>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2127</Words>
  <Characters>2378</Characters>
  <Lines>0</Lines>
  <Paragraphs>0</Paragraphs>
  <TotalTime>1</TotalTime>
  <ScaleCrop>false</ScaleCrop>
  <LinksUpToDate>false</LinksUpToDate>
  <CharactersWithSpaces>2588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2023-08-07T08:21:00Z</dcterms:created>
  <dc:creator>何碧莹</dc:creator>
  <cp:lastModifiedBy>孙静</cp:lastModifiedBy>
  <dcterms:modified xsi:type="dcterms:W3CDTF">2026-04-21T07:11:17Z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23116E0806B343FCA5E2C9847602458A_13</vt:lpwstr>
  </property>
  <property fmtid="{D5CDD505-2E9C-101B-9397-08002B2CF9AE}" pid="4" name="KSOTemplateDocerSaveRecord">
    <vt:lpwstr>eyJoZGlkIjoiNWNhMmVjNGE2MmQxOTI5YzQzZmY4NTY5MTRjYzgyMjIiLCJ1c2VySWQiOiI2NTMwNjQ5MzEifQ==</vt:lpwstr>
  </property>
</Properties>
</file>