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bookmarkStart w:id="0" w:name="OLE_LINK1"/>
      <w:r>
        <w:rPr>
          <w:rFonts w:hint="eastAsia" w:asciiTheme="minorEastAsia" w:hAnsiTheme="minorEastAsia" w:eastAsiaTheme="minorEastAsia"/>
          <w:b w:val="0"/>
          <w:bCs w:val="0"/>
          <w:szCs w:val="21"/>
          <w:u w:val="single"/>
          <w:lang w:val="en-US" w:eastAsia="zh-CN"/>
        </w:rPr>
        <w:t>承租</w:t>
      </w:r>
      <w:bookmarkEnd w:id="0"/>
      <w:r>
        <w:rPr>
          <w:rFonts w:hint="eastAsia" w:asciiTheme="minorEastAsia" w:hAnsiTheme="minorEastAsia" w:eastAsiaTheme="minorEastAsia"/>
          <w:b/>
          <w:bCs/>
          <w:szCs w:val="21"/>
          <w:u w:val="single"/>
          <w:lang w:val="en-US" w:eastAsia="zh-CN"/>
        </w:rPr>
        <w:t>杭州市钱塘区学林街16-58、16-59号（杭州师范大学下沙校区生活区2号学生公寓楼19号、20号）房屋3年租赁权</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eastAsia="宋体" w:cs="Times New Roman" w:asciiTheme="minorEastAsia" w:hAnsiTheme="minorEastAsia"/>
          <w:szCs w:val="21"/>
        </w:rPr>
        <w:t>方已</w:t>
      </w:r>
      <w:r>
        <w:rPr>
          <w:rFonts w:hint="eastAsia" w:eastAsia="宋体" w:cs="Times New Roman" w:asciiTheme="minorEastAsia" w:hAnsiTheme="minorEastAsia"/>
          <w:szCs w:val="21"/>
        </w:rPr>
        <w:t>认真阅读、知悉并</w:t>
      </w:r>
      <w:r>
        <w:rPr>
          <w:rFonts w:eastAsia="宋体" w:cs="Times New Roman" w:asciiTheme="minorEastAsia" w:hAnsiTheme="minorEastAsia"/>
          <w:szCs w:val="21"/>
        </w:rPr>
        <w:t>自愿遵守</w:t>
      </w:r>
      <w:r>
        <w:rPr>
          <w:rFonts w:eastAsia="宋体" w:cs="Times New Roman" w:asciiTheme="minorEastAsia" w:hAnsiTheme="minorEastAsia"/>
          <w:szCs w:val="21"/>
          <w:u w:val="single"/>
        </w:rPr>
        <w:t>《杭州产权交易所房屋出租交易规则》和《在线报价实施办法》</w:t>
      </w:r>
      <w:r>
        <w:rPr>
          <w:rFonts w:hint="eastAsia" w:eastAsia="宋体" w:cs="Times New Roman" w:asciiTheme="minorEastAsia" w:hAnsiTheme="minorEastAsia"/>
          <w:szCs w:val="21"/>
          <w:u w:val="single"/>
        </w:rPr>
        <w:t>和</w:t>
      </w:r>
      <w:r>
        <w:rPr>
          <w:rFonts w:eastAsia="宋体" w:cs="Times New Roman" w:asciiTheme="minorEastAsia" w:hAnsiTheme="minorEastAsia"/>
          <w:szCs w:val="21"/>
          <w:u w:val="single"/>
        </w:rPr>
        <w:t>《</w:t>
      </w:r>
      <w:r>
        <w:rPr>
          <w:rFonts w:hint="eastAsia" w:eastAsia="宋体" w:cs="Times New Roman" w:asciiTheme="minorEastAsia" w:hAnsiTheme="minorEastAsia"/>
          <w:szCs w:val="21"/>
          <w:u w:val="single"/>
        </w:rPr>
        <w:t>杭州</w:t>
      </w:r>
      <w:r>
        <w:rPr>
          <w:rFonts w:eastAsia="宋体" w:cs="Times New Roman" w:asciiTheme="minorEastAsia" w:hAnsiTheme="minorEastAsia"/>
          <w:szCs w:val="21"/>
          <w:u w:val="single"/>
        </w:rPr>
        <w:t>产权交易所</w:t>
      </w:r>
      <w:r>
        <w:rPr>
          <w:rFonts w:hint="eastAsia" w:eastAsia="宋体" w:cs="Times New Roman" w:asciiTheme="minorEastAsia" w:hAnsiTheme="minorEastAsia"/>
          <w:szCs w:val="21"/>
          <w:u w:val="single"/>
        </w:rPr>
        <w:t>在线报价交易须知</w:t>
      </w:r>
      <w:r>
        <w:rPr>
          <w:rFonts w:eastAsia="宋体" w:cs="Times New Roman" w:asciiTheme="minorEastAsia" w:hAnsiTheme="minorEastAsia"/>
          <w:szCs w:val="21"/>
          <w:u w:val="single"/>
        </w:rPr>
        <w:t>》</w:t>
      </w:r>
      <w:r>
        <w:rPr>
          <w:rFonts w:eastAsia="宋体" w:cs="Times New Roman" w:asciiTheme="minorEastAsia" w:hAnsiTheme="minorEastAsia"/>
          <w:szCs w:val="21"/>
        </w:rPr>
        <w:t>等文件的规定，同意按照相关规定参加</w:t>
      </w:r>
      <w:r>
        <w:rPr>
          <w:rFonts w:hint="eastAsia" w:eastAsia="宋体" w:cs="Times New Roman" w:asciiTheme="minorEastAsia" w:hAnsiTheme="minorEastAsia"/>
          <w:szCs w:val="21"/>
        </w:rPr>
        <w:t>本项目竞价</w:t>
      </w:r>
      <w:r>
        <w:rPr>
          <w:rFonts w:eastAsia="宋体" w:cs="Times New Roman" w:asciiTheme="minorEastAsia" w:hAnsiTheme="minorEastAsia"/>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36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rPr>
        <w:t>受让申请并且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自愿接受标的的全部现状及瑕疵，并自愿承担一切交易风险。</w:t>
      </w:r>
    </w:p>
    <w:p>
      <w:pPr>
        <w:keepNext w:val="0"/>
        <w:keepLines w:val="0"/>
        <w:pageBreakBefore w:val="0"/>
        <w:widowControl/>
        <w:tabs>
          <w:tab w:val="left" w:pos="6975"/>
        </w:tabs>
        <w:kinsoku/>
        <w:wordWrap/>
        <w:overflowPunct/>
        <w:topLinePunct w:val="0"/>
        <w:autoSpaceDE/>
        <w:autoSpaceDN/>
        <w:bidi w:val="0"/>
        <w:adjustRightInd/>
        <w:snapToGrid/>
        <w:spacing w:line="360" w:lineRule="exact"/>
        <w:ind w:firstLine="420" w:firstLineChars="200"/>
        <w:jc w:val="left"/>
        <w:textAlignment w:val="auto"/>
        <w:rPr>
          <w:rFonts w:hint="eastAsia" w:eastAsia="宋体" w:cs="Times New Roman" w:asciiTheme="minorEastAsia" w:hAnsiTheme="minorEastAsia"/>
          <w:szCs w:val="21"/>
          <w:lang w:eastAsia="zh-CN"/>
        </w:rPr>
      </w:pPr>
      <w:r>
        <w:rPr>
          <w:rFonts w:hint="eastAsia" w:eastAsia="宋体" w:cs="Times New Roman" w:asciiTheme="minorEastAsia" w:hAnsiTheme="minorEastAsia"/>
          <w:szCs w:val="21"/>
        </w:rPr>
        <w:t>3、同意在被确定为承租方</w:t>
      </w:r>
      <w:r>
        <w:rPr>
          <w:rFonts w:hint="eastAsia" w:eastAsia="宋体" w:cs="Times New Roman" w:asciiTheme="minorEastAsia" w:hAnsiTheme="minorEastAsia"/>
          <w:szCs w:val="21"/>
          <w:lang w:val="en-US" w:eastAsia="zh-CN"/>
        </w:rPr>
        <w:t>之</w:t>
      </w:r>
      <w:r>
        <w:rPr>
          <w:rFonts w:hint="eastAsia" w:eastAsia="宋体" w:cs="Times New Roman" w:asciiTheme="minorEastAsia" w:hAnsiTheme="minorEastAsia"/>
          <w:szCs w:val="21"/>
        </w:rPr>
        <w:t>日起</w:t>
      </w:r>
      <w:r>
        <w:rPr>
          <w:rFonts w:hint="eastAsia" w:eastAsia="宋体" w:cs="Times New Roman" w:asciiTheme="minorEastAsia" w:hAnsiTheme="minorEastAsia"/>
          <w:szCs w:val="21"/>
          <w:u w:val="single"/>
        </w:rPr>
        <w:t>3</w:t>
      </w:r>
      <w:r>
        <w:rPr>
          <w:rFonts w:hint="eastAsia" w:eastAsia="宋体" w:cs="Times New Roman" w:asciiTheme="minorEastAsia" w:hAnsiTheme="minorEastAsia"/>
          <w:szCs w:val="21"/>
        </w:rPr>
        <w:t>个工作日内</w:t>
      </w:r>
      <w:r>
        <w:rPr>
          <w:rFonts w:hint="eastAsia" w:eastAsia="宋体" w:cs="Times New Roman" w:asciiTheme="minorEastAsia" w:hAnsiTheme="minorEastAsia"/>
          <w:szCs w:val="21"/>
          <w:lang w:eastAsia="zh-CN"/>
        </w:rPr>
        <w:t>，</w:t>
      </w:r>
      <w:r>
        <w:rPr>
          <w:rFonts w:hint="eastAsia" w:eastAsia="宋体" w:cs="Times New Roman" w:asciiTheme="minorEastAsia" w:hAnsiTheme="minorEastAsia"/>
          <w:szCs w:val="21"/>
          <w:lang w:val="en-US" w:eastAsia="zh-CN"/>
        </w:rPr>
        <w:t>携带承租申请材料原件到杭交所完成现场确认并</w:t>
      </w:r>
      <w:r>
        <w:rPr>
          <w:rFonts w:hint="eastAsia" w:eastAsia="宋体" w:cs="Times New Roman" w:asciiTheme="minorEastAsia" w:hAnsiTheme="minorEastAsia"/>
          <w:szCs w:val="21"/>
        </w:rPr>
        <w:t>签署</w:t>
      </w:r>
      <w:r>
        <w:rPr>
          <w:rFonts w:hint="eastAsia" w:eastAsia="宋体" w:cs="Times New Roman" w:asciiTheme="minorEastAsia" w:hAnsiTheme="minorEastAsia"/>
          <w:szCs w:val="21"/>
          <w:u w:val="single"/>
        </w:rPr>
        <w:t>《成交通知书》、《杭州市市直机关事业单位房屋租赁合同》</w:t>
      </w:r>
      <w:r>
        <w:rPr>
          <w:rFonts w:eastAsia="宋体" w:cs="Times New Roman" w:asciiTheme="minorEastAsia" w:hAnsiTheme="minorEastAsia"/>
          <w:szCs w:val="21"/>
          <w:u w:val="single"/>
        </w:rPr>
        <w:t>及其附件</w:t>
      </w:r>
      <w:r>
        <w:rPr>
          <w:rFonts w:hint="eastAsia" w:eastAsia="宋体" w:cs="Times New Roman" w:asciiTheme="minorEastAsia" w:hAnsiTheme="minorEastAsia"/>
          <w:szCs w:val="21"/>
        </w:rPr>
        <w:t>等交易合同；并在</w:t>
      </w:r>
      <w:r>
        <w:rPr>
          <w:rFonts w:hint="eastAsia" w:eastAsia="宋体" w:cs="Times New Roman" w:asciiTheme="minorEastAsia" w:hAnsiTheme="minorEastAsia"/>
          <w:szCs w:val="21"/>
          <w:u w:val="single"/>
        </w:rPr>
        <w:t>《成交通知书》、《</w:t>
      </w:r>
      <w:r>
        <w:rPr>
          <w:rFonts w:hint="eastAsia" w:eastAsia="宋体" w:cs="Times New Roman" w:asciiTheme="minorEastAsia" w:hAnsiTheme="minorEastAsia"/>
          <w:szCs w:val="21"/>
          <w:u w:val="single"/>
          <w:lang w:eastAsia="zh-CN"/>
        </w:rPr>
        <w:t>杭州市市直机关事业单位房屋租赁合同</w:t>
      </w:r>
      <w:r>
        <w:rPr>
          <w:rFonts w:hint="eastAsia" w:eastAsia="宋体" w:cs="Times New Roman" w:asciiTheme="minorEastAsia" w:hAnsiTheme="minorEastAsia"/>
          <w:szCs w:val="21"/>
          <w:u w:val="single"/>
        </w:rPr>
        <w:t>》</w:t>
      </w:r>
      <w:r>
        <w:rPr>
          <w:rFonts w:eastAsia="宋体" w:cs="Times New Roman" w:asciiTheme="minorEastAsia" w:hAnsiTheme="minorEastAsia"/>
          <w:szCs w:val="21"/>
          <w:u w:val="single"/>
        </w:rPr>
        <w:t>及其附件</w:t>
      </w:r>
      <w:r>
        <w:rPr>
          <w:rFonts w:hint="eastAsia" w:eastAsia="宋体" w:cs="Times New Roman" w:asciiTheme="minorEastAsia" w:hAnsiTheme="minorEastAsia"/>
          <w:szCs w:val="21"/>
        </w:rPr>
        <w:t>等交易合同签署</w:t>
      </w:r>
      <w:r>
        <w:rPr>
          <w:rFonts w:hint="eastAsia" w:eastAsia="宋体" w:cs="Times New Roman" w:asciiTheme="minorEastAsia" w:hAnsiTheme="minorEastAsia"/>
          <w:szCs w:val="21"/>
          <w:lang w:val="en-US" w:eastAsia="zh-CN"/>
        </w:rPr>
        <w:t>之</w:t>
      </w:r>
      <w:r>
        <w:rPr>
          <w:rFonts w:hint="eastAsia" w:eastAsia="宋体" w:cs="Times New Roman" w:asciiTheme="minorEastAsia" w:hAnsiTheme="minorEastAsia"/>
          <w:szCs w:val="21"/>
        </w:rPr>
        <w:t>日起</w:t>
      </w:r>
      <w:r>
        <w:rPr>
          <w:rFonts w:hint="eastAsia" w:eastAsia="宋体" w:cs="Times New Roman" w:asciiTheme="minorEastAsia" w:hAnsiTheme="minorEastAsia"/>
          <w:szCs w:val="21"/>
          <w:lang w:val="en-US" w:eastAsia="zh-CN"/>
        </w:rPr>
        <w:t>3</w:t>
      </w:r>
      <w:r>
        <w:rPr>
          <w:rFonts w:hint="eastAsia" w:eastAsia="宋体" w:cs="Times New Roman" w:asciiTheme="minorEastAsia" w:hAnsiTheme="minorEastAsia"/>
          <w:szCs w:val="21"/>
        </w:rPr>
        <w:t>个工作日内向杭交所指定账户一次性支付</w:t>
      </w:r>
      <w:r>
        <w:rPr>
          <w:rFonts w:hint="eastAsia" w:eastAsia="宋体" w:cs="Times New Roman" w:asciiTheme="minorEastAsia" w:hAnsiTheme="minorEastAsia"/>
          <w:szCs w:val="21"/>
          <w:u w:val="single"/>
        </w:rPr>
        <w:t>首期租金、履约保证金及交易服务费</w:t>
      </w:r>
      <w:r>
        <w:rPr>
          <w:rFonts w:hint="eastAsia" w:eastAsia="宋体" w:cs="Times New Roman" w:asciiTheme="minorEastAsia" w:hAnsiTheme="minorEastAsia"/>
          <w:szCs w:val="21"/>
        </w:rPr>
        <w:t>等交易资金（以到账时间为准）</w:t>
      </w:r>
      <w:r>
        <w:rPr>
          <w:rFonts w:hint="eastAsia" w:eastAsia="宋体" w:cs="Times New Roman" w:asciiTheme="minorEastAsia" w:hAnsiTheme="minorEastAsia"/>
          <w:szCs w:val="21"/>
          <w:lang w:eastAsia="zh-CN"/>
        </w:rPr>
        <w:t>。</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rPr>
      </w:pPr>
      <w:r>
        <w:rPr>
          <w:rFonts w:hint="eastAsia" w:ascii="pingfang sc regular" w:hAnsi="pingfang sc regular"/>
        </w:rPr>
        <w:t>4、同意杭交所在经出租方申请</w:t>
      </w:r>
      <w:r>
        <w:rPr>
          <w:rFonts w:hint="eastAsia" w:ascii="pingfang sc regular" w:hAnsi="pingfang sc regular"/>
          <w:lang w:val="en-US" w:eastAsia="zh-CN"/>
        </w:rPr>
        <w:t>之</w:t>
      </w:r>
      <w:r>
        <w:rPr>
          <w:rFonts w:hint="eastAsia" w:ascii="pingfang sc regular" w:hAnsi="pingfang sc regular"/>
        </w:rPr>
        <w:t>日起3个工作日内将承租方已交纳的</w:t>
      </w:r>
      <w:r>
        <w:rPr>
          <w:rFonts w:hint="eastAsia" w:asciiTheme="minorEastAsia" w:hAnsiTheme="minorEastAsia" w:eastAsiaTheme="minorEastAsia"/>
          <w:szCs w:val="21"/>
        </w:rPr>
        <w:t>首期租金、履约保证金</w:t>
      </w:r>
      <w:r>
        <w:rPr>
          <w:rFonts w:hint="eastAsia" w:ascii="pingfang sc regular" w:hAnsi="pingfang sc regular"/>
        </w:rPr>
        <w:t>全部划转至出租方指定账户。</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5、我方知悉并承诺：租赁房屋招租用途为</w:t>
      </w:r>
      <w:bookmarkStart w:id="1" w:name="_GoBack"/>
      <w:r>
        <w:rPr>
          <w:rFonts w:hint="eastAsia" w:ascii="pingfang sc regular" w:hAnsi="pingfang sc regular" w:eastAsia="宋体" w:cs="Times New Roman"/>
          <w:b/>
          <w:bCs/>
          <w:kern w:val="2"/>
          <w:sz w:val="21"/>
          <w:szCs w:val="24"/>
          <w:u w:val="single"/>
          <w:lang w:val="en-US" w:eastAsia="zh-CN" w:bidi="ar-SA"/>
        </w:rPr>
        <w:t>经营非餐饮类（禁止经营歌舞娱乐场所、酒吧、游艺娱乐场所、足浴、棋牌、彩票等项目）</w:t>
      </w:r>
      <w:r>
        <w:rPr>
          <w:rFonts w:hint="eastAsia" w:ascii="pingfang sc regular" w:hAnsi="pingfang sc regular" w:eastAsia="宋体" w:cs="Times New Roman"/>
          <w:b/>
          <w:bCs/>
          <w:kern w:val="2"/>
          <w:sz w:val="21"/>
          <w:szCs w:val="24"/>
          <w:u w:val="single"/>
          <w:lang w:val="en-US" w:eastAsia="zh-CN" w:bidi="ar-SA"/>
        </w:rPr>
        <w:t>；不</w:t>
      </w:r>
      <w:bookmarkEnd w:id="1"/>
      <w:r>
        <w:rPr>
          <w:rFonts w:hint="eastAsia" w:ascii="pingfang sc regular" w:hAnsi="pingfang sc regular" w:eastAsia="宋体" w:cs="Times New Roman"/>
          <w:b/>
          <w:bCs/>
          <w:kern w:val="2"/>
          <w:sz w:val="21"/>
          <w:szCs w:val="24"/>
          <w:u w:val="single"/>
          <w:lang w:val="en-US" w:eastAsia="zh-CN" w:bidi="ar-SA"/>
        </w:rPr>
        <w:t>得使用明火，不得与周边房屋经营业态（项目）重复，按房屋规定用电量使用，不增容。</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保证在该租赁房屋所规定的用途范围内，按国家规定和《杭州市市直机关行政事业单位房屋租赁合同》及其附件约定依法经营，自行负责办理相关手续和支付相关费用，且按相关规定依法办理开业的证照等审批手续，否则视</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方违约。</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rPr>
      </w:pPr>
      <w:r>
        <w:rPr>
          <w:rFonts w:hint="eastAsia" w:ascii="pingfang sc regular" w:hAnsi="pingfang sc regular"/>
          <w:lang w:val="en-US" w:eastAsia="zh-CN"/>
        </w:rPr>
        <w:t>6、</w:t>
      </w:r>
      <w:r>
        <w:rPr>
          <w:rFonts w:hint="eastAsia" w:ascii="pingfang sc regular" w:hAnsi="pingfang sc regular"/>
        </w:rPr>
        <w:t>我方知悉并承诺：我方在该租赁物业内开展及经营其业务前，应向政府主管部门取得所有必要的执照、批准或许可证等，自行办理相关许可证及相关登记文件，承担由此产生的费用。我方确保该执照、批准或许可证在租赁期限内完全有效，及在各方面均符合该执照、批准或许可证的规定。并且，我方在该租赁物业的经营活动不得违反有关的法律、法规，必须确保其经营的合法性，否则，我方将承担因其不正当经营所造成的一切责任和后果。</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textAlignment w:val="auto"/>
        <w:rPr>
          <w:rFonts w:hint="default"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7、我方知悉并承诺：</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方未事先征得出租方及按规定应报经有关部门核准的书面同意，不得擅自改变房屋的结构和使用性质。</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方如需对房屋进行改造、装修或增扩设备时，应事先征得出租方的书面同意，并按规定向有关部门办理审批同意手续后，方可进行。其所有费用全部由</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方承担，出租方不承担任何费用。</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eastAsia="宋体"/>
          <w:lang w:val="en-US" w:eastAsia="zh-CN"/>
        </w:rPr>
      </w:pPr>
      <w:r>
        <w:rPr>
          <w:rFonts w:hint="eastAsia" w:ascii="pingfang sc regular" w:hAnsi="pingfang sc regular"/>
          <w:lang w:val="en-US" w:eastAsia="zh-CN"/>
        </w:rPr>
        <w:t>8、</w:t>
      </w:r>
      <w:r>
        <w:rPr>
          <w:rFonts w:hint="eastAsia" w:ascii="pingfang sc regular" w:hAnsi="pingfang sc regular"/>
        </w:rPr>
        <w:t>我方知悉并</w:t>
      </w:r>
      <w:r>
        <w:rPr>
          <w:rFonts w:hint="eastAsia" w:ascii="pingfang sc regular" w:hAnsi="pingfang sc regular"/>
          <w:lang w:val="en-US" w:eastAsia="zh-CN"/>
        </w:rPr>
        <w:t>同意</w:t>
      </w:r>
      <w:r>
        <w:rPr>
          <w:rFonts w:hint="eastAsia" w:ascii="pingfang sc regular" w:hAnsi="pingfang sc regular"/>
        </w:rPr>
        <w:t>：</w:t>
      </w:r>
      <w:r>
        <w:rPr>
          <w:rFonts w:hint="eastAsia" w:ascii="pingfang sc regular" w:hAnsi="pingfang sc regular"/>
          <w:lang w:val="en-US" w:eastAsia="zh-CN"/>
        </w:rPr>
        <w:t>租赁房屋无单独房屋所有权证，</w:t>
      </w:r>
      <w:r>
        <w:rPr>
          <w:rFonts w:hint="eastAsia" w:ascii="pingfang sc regular" w:hAnsi="pingfang sc regular"/>
        </w:rPr>
        <w:t>无法保证办理营业执照，</w:t>
      </w:r>
      <w:r>
        <w:rPr>
          <w:rFonts w:hint="eastAsia" w:ascii="pingfang sc regular" w:hAnsi="pingfang sc regular"/>
          <w:lang w:val="en-US" w:eastAsia="zh-CN"/>
        </w:rPr>
        <w:t>由</w:t>
      </w:r>
      <w:r>
        <w:rPr>
          <w:rFonts w:hint="eastAsia" w:ascii="pingfang sc regular" w:hAnsi="pingfang sc regular"/>
          <w:lang w:eastAsia="zh-CN"/>
        </w:rPr>
        <w:t>我</w:t>
      </w:r>
      <w:r>
        <w:rPr>
          <w:rFonts w:hint="eastAsia" w:ascii="pingfang sc regular" w:hAnsi="pingfang sc regular"/>
        </w:rPr>
        <w:t>方自行了解相关规定及承担可能存在的风险。拟出租房屋面积为测绘面积，与实际面积若有差异，以实际面积为准，成交的年租金及交易服务费不作调整。</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lang w:val="en-US" w:eastAsia="zh-CN"/>
        </w:rPr>
      </w:pPr>
      <w:r>
        <w:rPr>
          <w:rFonts w:hint="eastAsia" w:ascii="pingfang sc regular" w:hAnsi="pingfang sc regular"/>
          <w:lang w:val="en-US" w:eastAsia="zh-CN"/>
        </w:rPr>
        <w:t>9、我方知悉并承诺：在租赁期内，出租房屋不得整体或部分转租。如我方擅自转租的，转租行为无效。出租方有权单方面解除合同收回房屋。</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default" w:ascii="pingfang sc regular" w:hAnsi="pingfang sc regular" w:eastAsia="宋体" w:cs="Times New Roman"/>
          <w:kern w:val="2"/>
          <w:sz w:val="21"/>
          <w:szCs w:val="24"/>
          <w:lang w:val="en-US" w:eastAsia="zh-CN" w:bidi="ar-SA"/>
        </w:rPr>
      </w:pPr>
      <w:r>
        <w:rPr>
          <w:rFonts w:hint="eastAsia" w:ascii="pingfang sc regular" w:hAnsi="pingfang sc regular"/>
          <w:lang w:val="en-US" w:eastAsia="zh-CN"/>
        </w:rPr>
        <w:t>10、我方知</w:t>
      </w:r>
      <w:r>
        <w:rPr>
          <w:rFonts w:hint="eastAsia" w:ascii="pingfang sc regular" w:hAnsi="pingfang sc regular" w:eastAsia="宋体" w:cs="Times New Roman"/>
          <w:kern w:val="2"/>
          <w:sz w:val="21"/>
          <w:szCs w:val="24"/>
          <w:lang w:val="en-US" w:eastAsia="zh-CN" w:bidi="ar-SA"/>
        </w:rPr>
        <w:t>悉并承诺：出租方与我方的权利义务及租赁房屋交付详见《杭州市市直机关事业单位房屋租赁合同》及其附件等交易合同。</w:t>
      </w:r>
    </w:p>
    <w:p>
      <w:pPr>
        <w:keepNext w:val="0"/>
        <w:keepLines w:val="0"/>
        <w:pageBreakBefore w:val="0"/>
        <w:kinsoku/>
        <w:wordWrap/>
        <w:overflowPunct/>
        <w:topLinePunct w:val="0"/>
        <w:autoSpaceDE/>
        <w:autoSpaceDN/>
        <w:bidi w:val="0"/>
        <w:adjustRightInd/>
        <w:snapToGrid/>
        <w:spacing w:line="360" w:lineRule="exact"/>
        <w:ind w:firstLine="422" w:firstLineChars="200"/>
        <w:textAlignment w:val="auto"/>
        <w:rPr>
          <w:rFonts w:hint="eastAsia" w:asciiTheme="minorEastAsia" w:hAnsiTheme="minorEastAsia" w:eastAsiaTheme="minorEastAsia"/>
          <w:b/>
          <w:bCs/>
          <w:szCs w:val="21"/>
        </w:rPr>
      </w:pPr>
      <w:r>
        <w:rPr>
          <w:rFonts w:hint="eastAsia" w:asciiTheme="minorEastAsia" w:hAnsiTheme="minorEastAsia" w:eastAsiaTheme="minorEastAsia"/>
          <w:b/>
          <w:bCs/>
          <w:szCs w:val="21"/>
          <w:lang w:val="en-US" w:eastAsia="zh-CN"/>
        </w:rPr>
        <w:t>11</w:t>
      </w:r>
      <w:r>
        <w:rPr>
          <w:rFonts w:hint="eastAsia" w:asciiTheme="minorEastAsia" w:hAnsiTheme="minorEastAsia" w:eastAsiaTheme="minorEastAsia"/>
          <w:b/>
          <w:bCs/>
          <w:szCs w:val="21"/>
        </w:rPr>
        <w:t>、同意交纳按成交总价（</w:t>
      </w:r>
      <w:r>
        <w:rPr>
          <w:rFonts w:hint="eastAsia" w:asciiTheme="minorEastAsia" w:hAnsiTheme="minorEastAsia" w:eastAsiaTheme="minorEastAsia"/>
          <w:b/>
          <w:bCs/>
          <w:szCs w:val="21"/>
          <w:lang w:val="en-US" w:eastAsia="zh-CN"/>
        </w:rPr>
        <w:t>3</w:t>
      </w:r>
      <w:r>
        <w:rPr>
          <w:rFonts w:hint="eastAsia" w:asciiTheme="minorEastAsia" w:hAnsiTheme="minorEastAsia" w:eastAsiaTheme="minorEastAsia"/>
          <w:b/>
          <w:bCs/>
          <w:szCs w:val="21"/>
        </w:rPr>
        <w:t>年年租金之和）4%的交易服务费。</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12</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若非出租方原因，出现以下任一情况时，意向承租方交纳的保证金不予退还，先用于补偿杭交所、经纪会员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意向承租方提交受让申请并交纳交易保证金后单方撤回受让申请的；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（2）产生符合条件</w:t>
      </w:r>
      <w:r>
        <w:rPr>
          <w:rFonts w:asciiTheme="minorEastAsia" w:hAnsiTheme="minorEastAsia" w:eastAsiaTheme="minorEastAsia"/>
          <w:szCs w:val="21"/>
        </w:rPr>
        <w:t>的意向承租方后，各意向承租方在竞价期间均不报价的；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在被确</w:t>
      </w:r>
      <w:r>
        <w:rPr>
          <w:rFonts w:hint="eastAsia" w:asciiTheme="minorEastAsia" w:hAnsiTheme="minorEastAsia" w:eastAsiaTheme="minorEastAsia"/>
          <w:szCs w:val="21"/>
        </w:rPr>
        <w:t>定</w:t>
      </w:r>
      <w:r>
        <w:rPr>
          <w:rFonts w:asciiTheme="minorEastAsia" w:hAnsiTheme="minorEastAsia" w:eastAsiaTheme="minorEastAsia"/>
          <w:szCs w:val="21"/>
        </w:rPr>
        <w:t>为承租方后未按约定签署</w:t>
      </w:r>
      <w:r>
        <w:rPr>
          <w:rFonts w:hint="eastAsia"/>
          <w:color w:val="auto"/>
        </w:rPr>
        <w:t>《</w:t>
      </w:r>
      <w:r>
        <w:rPr>
          <w:rFonts w:hint="eastAsia" w:ascii="Times New Roman" w:hAnsi="Times New Roman" w:eastAsia="宋体" w:cs="Times New Roman"/>
          <w:color w:val="auto"/>
          <w:lang w:val="en-US" w:eastAsia="zh-CN"/>
        </w:rPr>
        <w:t>杭州市市直机关事业单位房屋租赁合同</w:t>
      </w:r>
      <w:r>
        <w:rPr>
          <w:rFonts w:hint="eastAsia"/>
          <w:color w:val="auto"/>
        </w:rPr>
        <w:t>》</w:t>
      </w:r>
      <w:r>
        <w:rPr>
          <w:rFonts w:ascii="pingfang sc regular" w:hAnsi="pingfang sc regular"/>
          <w:color w:val="auto"/>
        </w:rPr>
        <w:t>及其附件</w:t>
      </w:r>
      <w:r>
        <w:rPr>
          <w:rFonts w:hint="eastAsia" w:ascii="Times New Roman" w:hAnsi="Times New Roman" w:eastAsia="宋体" w:cs="Times New Roman"/>
          <w:color w:val="auto"/>
          <w:lang w:val="en-US" w:eastAsia="zh-CN"/>
        </w:rPr>
        <w:t>等交易合同</w:t>
      </w:r>
      <w:r>
        <w:rPr>
          <w:rFonts w:asciiTheme="minorEastAsia" w:hAnsiTheme="minorEastAsia" w:eastAsiaTheme="minorEastAsia"/>
          <w:szCs w:val="21"/>
        </w:rPr>
        <w:t>的或未按约定支付</w:t>
      </w:r>
      <w:r>
        <w:rPr>
          <w:rFonts w:hint="eastAsia" w:asciiTheme="minorEastAsia" w:hAnsiTheme="minorEastAsia" w:eastAsiaTheme="minorEastAsia"/>
          <w:szCs w:val="21"/>
        </w:rPr>
        <w:t>首期租金、履约保证金及交易服务费</w:t>
      </w:r>
      <w:r>
        <w:rPr>
          <w:rFonts w:asciiTheme="minorEastAsia" w:hAnsiTheme="minorEastAsia" w:eastAsiaTheme="minorEastAsia"/>
          <w:szCs w:val="21"/>
        </w:rPr>
        <w:t>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意向承租方未履行书面承诺事项的；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意向承租方（签章）：</w:t>
      </w: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2026</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 sc regular">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E4EDD"/>
    <w:rsid w:val="000119B9"/>
    <w:rsid w:val="00012123"/>
    <w:rsid w:val="00023F27"/>
    <w:rsid w:val="0003337E"/>
    <w:rsid w:val="00035EE4"/>
    <w:rsid w:val="000A4844"/>
    <w:rsid w:val="000E1489"/>
    <w:rsid w:val="000E581F"/>
    <w:rsid w:val="00143D8A"/>
    <w:rsid w:val="0020310B"/>
    <w:rsid w:val="002278BB"/>
    <w:rsid w:val="002526A0"/>
    <w:rsid w:val="00255411"/>
    <w:rsid w:val="00274544"/>
    <w:rsid w:val="00286FA5"/>
    <w:rsid w:val="002A2E39"/>
    <w:rsid w:val="002A50C8"/>
    <w:rsid w:val="002D0B78"/>
    <w:rsid w:val="002F7B3D"/>
    <w:rsid w:val="00317DF8"/>
    <w:rsid w:val="003229C2"/>
    <w:rsid w:val="00356C53"/>
    <w:rsid w:val="0038748E"/>
    <w:rsid w:val="003A2F6F"/>
    <w:rsid w:val="003E079C"/>
    <w:rsid w:val="00411DF2"/>
    <w:rsid w:val="00413930"/>
    <w:rsid w:val="00430675"/>
    <w:rsid w:val="00432A35"/>
    <w:rsid w:val="00437193"/>
    <w:rsid w:val="0044681D"/>
    <w:rsid w:val="0047643D"/>
    <w:rsid w:val="004939A8"/>
    <w:rsid w:val="00496E8E"/>
    <w:rsid w:val="004A13A9"/>
    <w:rsid w:val="004C246D"/>
    <w:rsid w:val="004D1B74"/>
    <w:rsid w:val="004E1479"/>
    <w:rsid w:val="004E3107"/>
    <w:rsid w:val="004E7F95"/>
    <w:rsid w:val="004F3BEF"/>
    <w:rsid w:val="00503879"/>
    <w:rsid w:val="00525941"/>
    <w:rsid w:val="0055051A"/>
    <w:rsid w:val="00564464"/>
    <w:rsid w:val="00593198"/>
    <w:rsid w:val="005A5134"/>
    <w:rsid w:val="00627BE3"/>
    <w:rsid w:val="00635621"/>
    <w:rsid w:val="00635C7C"/>
    <w:rsid w:val="00653A97"/>
    <w:rsid w:val="00662215"/>
    <w:rsid w:val="00707626"/>
    <w:rsid w:val="00737286"/>
    <w:rsid w:val="007847DD"/>
    <w:rsid w:val="00790D21"/>
    <w:rsid w:val="007E0770"/>
    <w:rsid w:val="007E4EDD"/>
    <w:rsid w:val="0081516D"/>
    <w:rsid w:val="0084282E"/>
    <w:rsid w:val="00883217"/>
    <w:rsid w:val="00884F8A"/>
    <w:rsid w:val="00897125"/>
    <w:rsid w:val="008D72E8"/>
    <w:rsid w:val="00906FAC"/>
    <w:rsid w:val="00934A3A"/>
    <w:rsid w:val="00942C24"/>
    <w:rsid w:val="0096235F"/>
    <w:rsid w:val="009733B3"/>
    <w:rsid w:val="009960AE"/>
    <w:rsid w:val="009E2807"/>
    <w:rsid w:val="009E2AFA"/>
    <w:rsid w:val="009F646A"/>
    <w:rsid w:val="00A11F15"/>
    <w:rsid w:val="00A24DD0"/>
    <w:rsid w:val="00A51C6C"/>
    <w:rsid w:val="00A53E81"/>
    <w:rsid w:val="00A637A5"/>
    <w:rsid w:val="00A661CB"/>
    <w:rsid w:val="00A96775"/>
    <w:rsid w:val="00AA0B99"/>
    <w:rsid w:val="00AA1473"/>
    <w:rsid w:val="00AA4243"/>
    <w:rsid w:val="00AF7180"/>
    <w:rsid w:val="00B045CC"/>
    <w:rsid w:val="00B15A11"/>
    <w:rsid w:val="00B170BB"/>
    <w:rsid w:val="00B36433"/>
    <w:rsid w:val="00B72595"/>
    <w:rsid w:val="00B91182"/>
    <w:rsid w:val="00B923AA"/>
    <w:rsid w:val="00C02F3D"/>
    <w:rsid w:val="00C07B7D"/>
    <w:rsid w:val="00C2125E"/>
    <w:rsid w:val="00C300A5"/>
    <w:rsid w:val="00C5682C"/>
    <w:rsid w:val="00C574D2"/>
    <w:rsid w:val="00C57E4F"/>
    <w:rsid w:val="00C76812"/>
    <w:rsid w:val="00C80243"/>
    <w:rsid w:val="00C82704"/>
    <w:rsid w:val="00C85BC7"/>
    <w:rsid w:val="00CA00A0"/>
    <w:rsid w:val="00CB5B8C"/>
    <w:rsid w:val="00CE440E"/>
    <w:rsid w:val="00CF66E2"/>
    <w:rsid w:val="00D06E64"/>
    <w:rsid w:val="00D12E5B"/>
    <w:rsid w:val="00D2215B"/>
    <w:rsid w:val="00D276BA"/>
    <w:rsid w:val="00D56D57"/>
    <w:rsid w:val="00D975CA"/>
    <w:rsid w:val="00DC7350"/>
    <w:rsid w:val="00E00E55"/>
    <w:rsid w:val="00E60BD5"/>
    <w:rsid w:val="00E81322"/>
    <w:rsid w:val="00E9035D"/>
    <w:rsid w:val="00E906B0"/>
    <w:rsid w:val="00EB698D"/>
    <w:rsid w:val="00EC69DC"/>
    <w:rsid w:val="00ED4E9F"/>
    <w:rsid w:val="00EE4B0A"/>
    <w:rsid w:val="00EF62AF"/>
    <w:rsid w:val="00F06BEC"/>
    <w:rsid w:val="00F10CC9"/>
    <w:rsid w:val="00F47654"/>
    <w:rsid w:val="00F66B92"/>
    <w:rsid w:val="00F85B65"/>
    <w:rsid w:val="00FA0343"/>
    <w:rsid w:val="00FA6AB7"/>
    <w:rsid w:val="019C2E39"/>
    <w:rsid w:val="023D0311"/>
    <w:rsid w:val="050C0145"/>
    <w:rsid w:val="05D065F3"/>
    <w:rsid w:val="07254E86"/>
    <w:rsid w:val="0EE44A0D"/>
    <w:rsid w:val="0F15442C"/>
    <w:rsid w:val="0F77400E"/>
    <w:rsid w:val="101427AF"/>
    <w:rsid w:val="10702934"/>
    <w:rsid w:val="168C3CA9"/>
    <w:rsid w:val="17CB3A58"/>
    <w:rsid w:val="19420DE5"/>
    <w:rsid w:val="19AF7B38"/>
    <w:rsid w:val="19BE26FF"/>
    <w:rsid w:val="1BCC28DA"/>
    <w:rsid w:val="1BD667B7"/>
    <w:rsid w:val="1C665334"/>
    <w:rsid w:val="1CAF1531"/>
    <w:rsid w:val="213E6AC7"/>
    <w:rsid w:val="218A23E0"/>
    <w:rsid w:val="22BF195E"/>
    <w:rsid w:val="24475D32"/>
    <w:rsid w:val="24870B63"/>
    <w:rsid w:val="25355EE5"/>
    <w:rsid w:val="25D14148"/>
    <w:rsid w:val="26876BBB"/>
    <w:rsid w:val="26D040D5"/>
    <w:rsid w:val="289F5356"/>
    <w:rsid w:val="28FD5577"/>
    <w:rsid w:val="29012A40"/>
    <w:rsid w:val="296258BD"/>
    <w:rsid w:val="2A595C53"/>
    <w:rsid w:val="2B825398"/>
    <w:rsid w:val="2BBC65BB"/>
    <w:rsid w:val="2D957520"/>
    <w:rsid w:val="2EDF16DA"/>
    <w:rsid w:val="3099405C"/>
    <w:rsid w:val="32C433FB"/>
    <w:rsid w:val="34001013"/>
    <w:rsid w:val="35A31D2D"/>
    <w:rsid w:val="36432277"/>
    <w:rsid w:val="375D600A"/>
    <w:rsid w:val="382E1881"/>
    <w:rsid w:val="397F11DB"/>
    <w:rsid w:val="3998098F"/>
    <w:rsid w:val="39A8199F"/>
    <w:rsid w:val="39B851B0"/>
    <w:rsid w:val="3C072F34"/>
    <w:rsid w:val="3C67604A"/>
    <w:rsid w:val="3CA4327A"/>
    <w:rsid w:val="3D2F7B50"/>
    <w:rsid w:val="3E0D06E1"/>
    <w:rsid w:val="3E944C68"/>
    <w:rsid w:val="3E9829CD"/>
    <w:rsid w:val="3EAC4BE0"/>
    <w:rsid w:val="3F645A79"/>
    <w:rsid w:val="42367D7B"/>
    <w:rsid w:val="433B6BC1"/>
    <w:rsid w:val="444927AE"/>
    <w:rsid w:val="445368CC"/>
    <w:rsid w:val="450E4279"/>
    <w:rsid w:val="45B23850"/>
    <w:rsid w:val="45E06DB2"/>
    <w:rsid w:val="46A41574"/>
    <w:rsid w:val="49685C71"/>
    <w:rsid w:val="497F19E4"/>
    <w:rsid w:val="4AFA7355"/>
    <w:rsid w:val="4C876474"/>
    <w:rsid w:val="4D1E7FB4"/>
    <w:rsid w:val="4D8A3E08"/>
    <w:rsid w:val="4E9304B5"/>
    <w:rsid w:val="4E9422C0"/>
    <w:rsid w:val="4EEF5CCC"/>
    <w:rsid w:val="509D38E8"/>
    <w:rsid w:val="529A73B4"/>
    <w:rsid w:val="536E1390"/>
    <w:rsid w:val="53762FD6"/>
    <w:rsid w:val="554A1FCE"/>
    <w:rsid w:val="5A935B6E"/>
    <w:rsid w:val="5B095CBA"/>
    <w:rsid w:val="5DE111A4"/>
    <w:rsid w:val="601D7BF6"/>
    <w:rsid w:val="60E36DD1"/>
    <w:rsid w:val="62F7145E"/>
    <w:rsid w:val="640F72BC"/>
    <w:rsid w:val="64295746"/>
    <w:rsid w:val="65FD32F5"/>
    <w:rsid w:val="6646733A"/>
    <w:rsid w:val="666B305D"/>
    <w:rsid w:val="66EF7CE1"/>
    <w:rsid w:val="677E7622"/>
    <w:rsid w:val="67DD46EA"/>
    <w:rsid w:val="68BD0463"/>
    <w:rsid w:val="69684F29"/>
    <w:rsid w:val="6B992453"/>
    <w:rsid w:val="6D174484"/>
    <w:rsid w:val="6FA2525D"/>
    <w:rsid w:val="6FC7411E"/>
    <w:rsid w:val="7045300B"/>
    <w:rsid w:val="7047475E"/>
    <w:rsid w:val="708874D4"/>
    <w:rsid w:val="709D1958"/>
    <w:rsid w:val="70D12FC7"/>
    <w:rsid w:val="70D56746"/>
    <w:rsid w:val="728F0602"/>
    <w:rsid w:val="7ACC169B"/>
    <w:rsid w:val="7ADC7C17"/>
    <w:rsid w:val="7BA768E8"/>
    <w:rsid w:val="7BE342DD"/>
    <w:rsid w:val="7C000E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paragraph" w:customStyle="1" w:styleId="10">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281</Words>
  <Characters>1606</Characters>
  <Lines>13</Lines>
  <Paragraphs>3</Paragraphs>
  <TotalTime>0</TotalTime>
  <ScaleCrop>false</ScaleCrop>
  <LinksUpToDate>false</LinksUpToDate>
  <CharactersWithSpaces>1884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SJ</cp:lastModifiedBy>
  <dcterms:modified xsi:type="dcterms:W3CDTF">2026-04-30T01:59:53Z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E4FEC2632A0F408BA989647CB386FCF5</vt:lpwstr>
  </property>
</Properties>
</file>