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2A69C9">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6A482CAB">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14:paraId="2DD503D6">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14:paraId="3AD6046E">
      <w:pPr>
        <w:spacing w:line="4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Helvetica" w:hAnsi="Helvetica" w:eastAsia="Helvetica" w:cs="Helvetica"/>
          <w:i w:val="0"/>
          <w:iCs w:val="0"/>
          <w:caps w:val="0"/>
          <w:color w:val="606266"/>
          <w:spacing w:val="0"/>
          <w:sz w:val="21"/>
          <w:szCs w:val="21"/>
          <w:u w:val="single"/>
          <w:shd w:val="clear" w:fill="F5F7FA"/>
        </w:rPr>
        <w:t>杭州滨江奥体七甲控制中心主楼（裙楼）、辅楼及683个地下停车位10年租赁权</w:t>
      </w:r>
      <w:r>
        <w:rPr>
          <w:rFonts w:hint="eastAsia" w:asciiTheme="minorEastAsia" w:hAnsiTheme="minorEastAsia" w:eastAsiaTheme="minorEastAsia"/>
          <w:szCs w:val="21"/>
        </w:rPr>
        <w:t>，现做如下承诺：</w:t>
      </w:r>
    </w:p>
    <w:p w14:paraId="6B0F2035">
      <w:pPr>
        <w:spacing w:line="336" w:lineRule="auto"/>
        <w:ind w:firstLine="420" w:firstLineChars="200"/>
        <w:rPr>
          <w:rFonts w:asciiTheme="minorEastAsia" w:hAnsiTheme="minorEastAsia" w:eastAsiaTheme="minorEastAsia"/>
          <w:szCs w:val="21"/>
          <w:highlight w:val="yellow"/>
        </w:rPr>
      </w:pPr>
      <w:r>
        <w:rPr>
          <w:rFonts w:hint="eastAsia" w:asciiTheme="minorEastAsia" w:hAnsiTheme="minorEastAsia" w:eastAsiaTheme="minorEastAsia"/>
          <w:szCs w:val="21"/>
          <w:highlight w:val="none"/>
        </w:rPr>
        <w:t>1、我</w:t>
      </w:r>
      <w:r>
        <w:rPr>
          <w:rFonts w:hint="eastAsia" w:asciiTheme="minorEastAsia" w:hAnsiTheme="minorEastAsia" w:eastAsiaTheme="minorEastAsia"/>
          <w:szCs w:val="21"/>
        </w:rPr>
        <w:t>方已认真阅读、知悉并自愿遵守</w:t>
      </w:r>
      <w:r>
        <w:rPr>
          <w:rFonts w:hint="eastAsia" w:asciiTheme="minorEastAsia" w:hAnsiTheme="minorEastAsia" w:eastAsiaTheme="minorEastAsia"/>
          <w:szCs w:val="21"/>
          <w:lang w:val="en-US" w:eastAsia="zh-CN"/>
        </w:rPr>
        <w:t>杭州产权交易所</w:t>
      </w:r>
      <w:r>
        <w:rPr>
          <w:rFonts w:hint="eastAsia" w:asciiTheme="minorEastAsia" w:hAnsiTheme="minorEastAsia" w:eastAsiaTheme="minorEastAsia"/>
          <w:szCs w:val="21"/>
        </w:rPr>
        <w:t>《房屋出租交易规则》、《在线报价实施办法》和《在线报价交易须知》等文件的规定，同意按照相关规定参加本项目竞价活动。</w:t>
      </w:r>
    </w:p>
    <w:p w14:paraId="60878FA6">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14:paraId="5A050125">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w:t>
      </w:r>
      <w:r>
        <w:rPr>
          <w:rFonts w:hint="eastAsia" w:ascii="宋体" w:hAnsi="宋体"/>
          <w:szCs w:val="21"/>
        </w:rPr>
        <w:t>同意在被确定为承租方之日起 3 个工作日内，携带承租申请材料原件到杭交所完成现场确认并签署《成交通知书》、《七甲控制中心租赁合同》，并在《成交通知书》、《七甲控制中心租赁合同》签署之日起15日内向杭交所指定账户一次性支付交易服务费、履约保证金和首期租金等交易资金（以到账时间为准）。</w:t>
      </w:r>
    </w:p>
    <w:p w14:paraId="0D80F969">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4、同意杭交所在经出租方申请之日起3个工作日内将承租方已交纳的租金、履约保证金全部划转至出租方指定账户。</w:t>
      </w:r>
    </w:p>
    <w:p w14:paraId="24F37650">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、租赁标的尚未完成竣工验收，仅取得《建设工程规划许可证》、《杭州市规划和自然资源局准予行政许可决定书》。</w:t>
      </w:r>
      <w:bookmarkStart w:id="0" w:name="_GoBack"/>
      <w:bookmarkEnd w:id="0"/>
      <w:r>
        <w:rPr>
          <w:rFonts w:hint="eastAsia" w:asciiTheme="minorEastAsia" w:hAnsiTheme="minorEastAsia" w:eastAsiaTheme="minorEastAsia"/>
          <w:szCs w:val="21"/>
        </w:rPr>
        <w:t>土地性质/用途为地铁-公告交通场站、社会停车场、其他公共交通设施兼容用地。出租方不对该处房屋是否符合承租方实际租赁用途作出保证，不构成出租方对于满足实际使用业态的任何实质或预期承诺。承租方应自行确认相关条件，确保合法合规使用（以承租方报有关部门审批通过的用途为准）。承租方的租赁使用不得违反房屋权利性质和规划用途，意向承租方须在承租前自行对租赁标的进行全面了解，并对营业所需的各项审批条件和规定进行充分自核。意向承租方参与竞租的行为将被认为已作充分的预判和决策，无论因何种原因导致不能获得营业开设审批（包括房屋规划用途和房屋既有结构、设计等因素在内），或后续因为政策变化导致无法继续开设的各项经营风险，意向承租方承诺独立承担，出租方不对无法履行、投入成本、装修损失等承担任何形式的赔偿或补偿责任。</w:t>
      </w:r>
    </w:p>
    <w:p w14:paraId="62B83E6E">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w:t>
      </w:r>
      <w:r>
        <w:rPr>
          <w:rFonts w:hint="eastAsia" w:ascii="宋体" w:hAnsi="宋体" w:eastAsia="宋体" w:cs="Times New Roman"/>
          <w:szCs w:val="21"/>
        </w:rPr>
        <w:t>承租方在该租赁物业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承租方承诺对上述物业权证证载的地类用途和租赁物业现状、设施及物业环境有充分了解。并且，承租方在该租赁物业的经营活动不得违反有关的法律、法规，必须确保其经营的合法性，否则，承租方将承担因其不正当经营所造成的一切责任和后果。</w:t>
      </w:r>
    </w:p>
    <w:p w14:paraId="650BF140">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租租赁期内，承租方不得将租赁标的整体以任何形式向第三方转租、转让、转包、转借、交换承租权、抵押或设立其它负担，或与第三方合资、合作经营或由第三方进行承包经营。一旦发现上述行为，出租方有权解除合同，承租方应承担合同解除的违约责任。</w:t>
      </w:r>
    </w:p>
    <w:p w14:paraId="09B94396">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租赁标的尚未完成竣工验收，出租方在房屋租赁合同签订之日起12个月内向承租方分批交付租赁标的。若出租方超过12个月未能向承租方完整交付该租赁标的的，应在约定的最晚交付日前1个月以书面形式通知承租方，承租方应在收到通知后10个工作日内以书面形式回复是否继续租赁该房屋的未交付部分，若未按期回复视作继续租赁。</w:t>
      </w:r>
    </w:p>
    <w:p w14:paraId="4408C9C1">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 xml:space="preserve">  该租赁标的在12个月内已完成部分交付，但承租方书面回复出租方不再租赁该租赁标的的未交付部分，则由双方另行协商解决并签订补充协议。</w:t>
      </w:r>
    </w:p>
    <w:p w14:paraId="6543EAF2">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 xml:space="preserve"> 具体详见《七甲控制中心租赁合同》。</w:t>
      </w:r>
    </w:p>
    <w:p w14:paraId="282A2D8C">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9、承租方若需在租赁标的交付后进行装修或在投入使用后对租赁标的进行二次整体装修、公共疏散区域二次变更或核心机电设备更换、改造等，则承租方在进行作业的30日前必须向出租方提出书面申请并递交租赁标的内部装修、设备安装及陈设的施工方案、施工详图、装修材料清单、设备材料清单等进行备案留档。经出租方书面同意并由承租方向有关政府部门完成相关手续后方可进行施工安装，所有装修费用由承租方自行承担。双方确认，出租方对承租方装修施工方案、材料设备清单等文件的同意仅作为承租方可按计划进行装修的流程环节，出租方不因此同意意见而对该装修工程承担任何形式的连带、主次要责任。</w:t>
      </w:r>
    </w:p>
    <w:p w14:paraId="62513E0B">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10、自首批租赁标的交付给承租方之日起，承租方应负责租赁标的区域内及租赁标的配套区域包括保洁、保安、门岗、垃圾清运等一切物业服务管理，并承担相应的费用。</w:t>
      </w:r>
    </w:p>
    <w:p w14:paraId="68664863">
      <w:pPr>
        <w:spacing w:line="336" w:lineRule="auto"/>
        <w:ind w:firstLine="420" w:firstLineChars="200"/>
        <w:rPr>
          <w:rFonts w:hint="eastAsia" w:ascii="宋体" w:hAnsi="宋体" w:eastAsia="宋体"/>
          <w:szCs w:val="21"/>
          <w:lang w:val="en-US" w:eastAsia="zh-CN"/>
        </w:rPr>
      </w:pPr>
      <w:r>
        <w:rPr>
          <w:rFonts w:hint="eastAsia" w:ascii="宋体" w:hAnsi="宋体"/>
          <w:szCs w:val="21"/>
          <w:lang w:val="en-US" w:eastAsia="zh-CN"/>
        </w:rPr>
        <w:t>11、</w:t>
      </w:r>
      <w:r>
        <w:rPr>
          <w:rFonts w:hint="eastAsia" w:ascii="宋体" w:hAnsi="宋体"/>
          <w:szCs w:val="21"/>
        </w:rPr>
        <w:t>若我方成为承租方，我方已知悉并同意：本次交易出租方与承租方的权利和义务以出租方提供的《七甲控制中心租赁合同》（样本）为准。</w:t>
      </w:r>
    </w:p>
    <w:p w14:paraId="5B2DF360">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、若我方成为承租方，我方已知悉并同意</w:t>
      </w:r>
      <w:r>
        <w:rPr>
          <w:rFonts w:hint="eastAsia" w:asciiTheme="minorEastAsia" w:hAnsiTheme="minorEastAsia" w:eastAsiaTheme="minorEastAsia"/>
          <w:szCs w:val="21"/>
          <w:lang w:val="en-US" w:eastAsia="zh-CN"/>
        </w:rPr>
        <w:t>按以下标准支付交易服务费：承租方需按以下标准支付交易服务费：（1）本次交易有二个及以上意向承租方报名且成交的，承租方须缴纳按首年一个月租金计取的交易服务费；（2）本次交易只有一位意向承租方且成交的，承租方须缴纳按首年半个月租金计取的交易服务费。本次租赁标的交易服务费99万元封顶。</w:t>
      </w:r>
    </w:p>
    <w:p w14:paraId="4FF4ABE4">
      <w:pPr>
        <w:spacing w:line="336"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14:paraId="5A02D2A0">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14:paraId="1E7C882E">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14:paraId="388F5F18">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ascii="宋体" w:hAnsi="宋体"/>
          <w:szCs w:val="21"/>
        </w:rPr>
        <w:t>《成交通知书》、《七甲控制中心租赁合同》</w:t>
      </w:r>
      <w:r>
        <w:rPr>
          <w:rFonts w:hint="eastAsia" w:asciiTheme="minorEastAsia" w:hAnsiTheme="minorEastAsia" w:eastAsiaTheme="minorEastAsia"/>
          <w:szCs w:val="21"/>
        </w:rPr>
        <w:t>的或未按约定支付交易服务费、履约保证金和首期租金的；</w:t>
      </w:r>
    </w:p>
    <w:p w14:paraId="586A4A35">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14:paraId="49CEB7F5">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78815579">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14:paraId="4DCE870F">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61C73F5"/>
    <w:rsid w:val="07D87335"/>
    <w:rsid w:val="07ED3678"/>
    <w:rsid w:val="0A25564B"/>
    <w:rsid w:val="0DFB7C35"/>
    <w:rsid w:val="0ED418D7"/>
    <w:rsid w:val="0F056E8D"/>
    <w:rsid w:val="0FEC78F6"/>
    <w:rsid w:val="16BD1BA6"/>
    <w:rsid w:val="174D738C"/>
    <w:rsid w:val="17A2072E"/>
    <w:rsid w:val="18C62493"/>
    <w:rsid w:val="19AF51B5"/>
    <w:rsid w:val="19B122C7"/>
    <w:rsid w:val="19B324A8"/>
    <w:rsid w:val="19CF393C"/>
    <w:rsid w:val="1C166E96"/>
    <w:rsid w:val="1E14735D"/>
    <w:rsid w:val="1EFA488D"/>
    <w:rsid w:val="1FE75D9F"/>
    <w:rsid w:val="24421BD8"/>
    <w:rsid w:val="25526291"/>
    <w:rsid w:val="25B34C3E"/>
    <w:rsid w:val="2731534B"/>
    <w:rsid w:val="279515A0"/>
    <w:rsid w:val="28CD421D"/>
    <w:rsid w:val="29064147"/>
    <w:rsid w:val="297B6D07"/>
    <w:rsid w:val="2B224A23"/>
    <w:rsid w:val="2D3B5AF8"/>
    <w:rsid w:val="2DE64B98"/>
    <w:rsid w:val="2E6953D9"/>
    <w:rsid w:val="34331118"/>
    <w:rsid w:val="384404B5"/>
    <w:rsid w:val="3AD83A40"/>
    <w:rsid w:val="3C2C4C6F"/>
    <w:rsid w:val="3C940D63"/>
    <w:rsid w:val="3D4E2474"/>
    <w:rsid w:val="3EBF19DA"/>
    <w:rsid w:val="40C0562D"/>
    <w:rsid w:val="413362B8"/>
    <w:rsid w:val="45D82D9F"/>
    <w:rsid w:val="45F94112"/>
    <w:rsid w:val="494F753A"/>
    <w:rsid w:val="4AFF3DA7"/>
    <w:rsid w:val="4CC66179"/>
    <w:rsid w:val="4E0013D2"/>
    <w:rsid w:val="4E1B04FE"/>
    <w:rsid w:val="51317EBA"/>
    <w:rsid w:val="54BE6464"/>
    <w:rsid w:val="54E742B4"/>
    <w:rsid w:val="563F5F26"/>
    <w:rsid w:val="56EE2F1F"/>
    <w:rsid w:val="584668FF"/>
    <w:rsid w:val="5DB959AE"/>
    <w:rsid w:val="633A51EB"/>
    <w:rsid w:val="6525348F"/>
    <w:rsid w:val="657C12B1"/>
    <w:rsid w:val="6A2F474B"/>
    <w:rsid w:val="6D1B0EA5"/>
    <w:rsid w:val="6D511A93"/>
    <w:rsid w:val="71711121"/>
    <w:rsid w:val="71933AE8"/>
    <w:rsid w:val="736C7394"/>
    <w:rsid w:val="73B45BA4"/>
    <w:rsid w:val="75C94095"/>
    <w:rsid w:val="79654B79"/>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5"/>
    <w:unhideWhenUsed/>
    <w:qFormat/>
    <w:uiPriority w:val="99"/>
    <w:pPr>
      <w:tabs>
        <w:tab w:val="center" w:pos="4153"/>
        <w:tab w:val="right" w:pos="8306"/>
      </w:tabs>
      <w:snapToGrid w:val="0"/>
      <w:jc w:val="left"/>
    </w:pPr>
    <w:rPr>
      <w:sz w:val="18"/>
      <w:szCs w:val="18"/>
    </w:rPr>
  </w:style>
  <w:style w:type="paragraph" w:styleId="3">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7">
    <w:name w:val="Strong"/>
    <w:basedOn w:val="6"/>
    <w:qFormat/>
    <w:uiPriority w:val="22"/>
    <w:rPr>
      <w:b/>
    </w:rPr>
  </w:style>
  <w:style w:type="character" w:styleId="8">
    <w:name w:val="FollowedHyperlink"/>
    <w:basedOn w:val="6"/>
    <w:semiHidden/>
    <w:unhideWhenUsed/>
    <w:qFormat/>
    <w:uiPriority w:val="99"/>
    <w:rPr>
      <w:color w:val="57BBE9"/>
      <w:u w:val="none"/>
    </w:rPr>
  </w:style>
  <w:style w:type="character" w:styleId="9">
    <w:name w:val="HTML Definition"/>
    <w:basedOn w:val="6"/>
    <w:semiHidden/>
    <w:unhideWhenUsed/>
    <w:qFormat/>
    <w:uiPriority w:val="99"/>
    <w:rPr>
      <w:i/>
    </w:rPr>
  </w:style>
  <w:style w:type="character" w:styleId="10">
    <w:name w:val="Hyperlink"/>
    <w:basedOn w:val="6"/>
    <w:semiHidden/>
    <w:unhideWhenUsed/>
    <w:qFormat/>
    <w:uiPriority w:val="99"/>
    <w:rPr>
      <w:color w:val="57BBE9"/>
      <w:u w:val="none"/>
    </w:rPr>
  </w:style>
  <w:style w:type="character" w:styleId="11">
    <w:name w:val="HTML Code"/>
    <w:basedOn w:val="6"/>
    <w:semiHidden/>
    <w:unhideWhenUsed/>
    <w:qFormat/>
    <w:uiPriority w:val="99"/>
    <w:rPr>
      <w:rFonts w:hint="default" w:ascii="monospace" w:hAnsi="monospace" w:eastAsia="monospace" w:cs="monospace"/>
      <w:sz w:val="21"/>
      <w:szCs w:val="21"/>
    </w:rPr>
  </w:style>
  <w:style w:type="character" w:styleId="12">
    <w:name w:val="HTML Keyboard"/>
    <w:basedOn w:val="6"/>
    <w:semiHidden/>
    <w:unhideWhenUsed/>
    <w:qFormat/>
    <w:uiPriority w:val="99"/>
    <w:rPr>
      <w:rFonts w:ascii="monospace" w:hAnsi="monospace" w:eastAsia="monospace" w:cs="monospace"/>
      <w:sz w:val="21"/>
      <w:szCs w:val="21"/>
    </w:rPr>
  </w:style>
  <w:style w:type="character" w:styleId="13">
    <w:name w:val="HTML Sample"/>
    <w:basedOn w:val="6"/>
    <w:semiHidden/>
    <w:unhideWhenUsed/>
    <w:qFormat/>
    <w:uiPriority w:val="99"/>
    <w:rPr>
      <w:rFonts w:hint="default" w:ascii="monospace" w:hAnsi="monospace" w:eastAsia="monospace" w:cs="monospace"/>
      <w:sz w:val="21"/>
      <w:szCs w:val="21"/>
    </w:rPr>
  </w:style>
  <w:style w:type="character" w:customStyle="1" w:styleId="14">
    <w:name w:val="页眉 字符"/>
    <w:basedOn w:val="6"/>
    <w:link w:val="3"/>
    <w:qFormat/>
    <w:uiPriority w:val="99"/>
    <w:rPr>
      <w:rFonts w:ascii="Times New Roman" w:hAnsi="Times New Roman" w:eastAsia="宋体" w:cs="Times New Roman"/>
      <w:sz w:val="18"/>
      <w:szCs w:val="18"/>
    </w:rPr>
  </w:style>
  <w:style w:type="character" w:customStyle="1" w:styleId="15">
    <w:name w:val="页脚 字符"/>
    <w:basedOn w:val="6"/>
    <w:link w:val="2"/>
    <w:qFormat/>
    <w:uiPriority w:val="99"/>
    <w:rPr>
      <w:rFonts w:ascii="Times New Roman" w:hAnsi="Times New Roman" w:eastAsia="宋体" w:cs="Times New Roman"/>
      <w:sz w:val="18"/>
      <w:szCs w:val="18"/>
    </w:rPr>
  </w:style>
  <w:style w:type="paragraph" w:styleId="16">
    <w:name w:val="List Paragraph"/>
    <w:basedOn w:val="1"/>
    <w:qFormat/>
    <w:uiPriority w:val="34"/>
    <w:pPr>
      <w:ind w:firstLine="420" w:firstLineChars="200"/>
    </w:pPr>
  </w:style>
  <w:style w:type="character" w:customStyle="1" w:styleId="17">
    <w:name w:val="not([class*=suffix])"/>
    <w:basedOn w:val="6"/>
    <w:qFormat/>
    <w:uiPriority w:val="0"/>
    <w:rPr>
      <w:sz w:val="19"/>
      <w:szCs w:val="19"/>
    </w:rPr>
  </w:style>
  <w:style w:type="character" w:customStyle="1" w:styleId="18">
    <w:name w:val="not([class*=suffix])1"/>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272</Words>
  <Characters>1551</Characters>
  <Lines>12</Lines>
  <Paragraphs>3</Paragraphs>
  <TotalTime>3</TotalTime>
  <ScaleCrop>false</ScaleCrop>
  <LinksUpToDate>false</LinksUpToDate>
  <CharactersWithSpaces>1820</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YJD</cp:lastModifiedBy>
  <cp:lastPrinted>2021-08-03T03:13:00Z</cp:lastPrinted>
  <dcterms:modified xsi:type="dcterms:W3CDTF">2026-04-29T03:04:33Z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A38FB96BB93F483893F0218F6FBA91C9</vt:lpwstr>
  </property>
</Properties>
</file>