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1D25">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172BD0B4">
      <w:pPr>
        <w:spacing w:line="500" w:lineRule="exact"/>
        <w:rPr>
          <w:rFonts w:hint="eastAsia" w:ascii="宋体" w:hAnsi="宋体"/>
          <w:sz w:val="24"/>
        </w:rPr>
      </w:pPr>
    </w:p>
    <w:p w14:paraId="09F99C84">
      <w:pPr>
        <w:spacing w:line="500" w:lineRule="exact"/>
        <w:rPr>
          <w:rFonts w:hint="eastAsia" w:ascii="宋体" w:hAnsi="宋体" w:eastAsia="宋体"/>
          <w:sz w:val="24"/>
          <w:lang w:eastAsia="zh-CN"/>
        </w:rPr>
      </w:pPr>
      <w:r>
        <w:rPr>
          <w:rFonts w:hint="eastAsia" w:ascii="宋体" w:hAnsi="宋体"/>
          <w:sz w:val="24"/>
        </w:rPr>
        <w:t>转让方（以下称“甲方”）：</w:t>
      </w:r>
      <w:r>
        <w:rPr>
          <w:rFonts w:hint="eastAsia" w:ascii="宋体" w:hAnsi="宋体" w:eastAsia="宋体" w:cs="宋体"/>
          <w:sz w:val="24"/>
          <w:szCs w:val="24"/>
          <w:highlight w:val="none"/>
        </w:rPr>
        <w:t>杭州饮食服务集团有限公司</w:t>
      </w:r>
    </w:p>
    <w:p w14:paraId="318A4BFE">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浙江省杭州市上城区国货路1号</w:t>
      </w:r>
    </w:p>
    <w:p w14:paraId="2266E697">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val="en-US" w:eastAsia="zh-CN"/>
        </w:rPr>
        <w:t>李俊</w:t>
      </w:r>
      <w:r>
        <w:rPr>
          <w:rFonts w:hint="eastAsia" w:ascii="宋体" w:hAnsi="宋体"/>
          <w:sz w:val="24"/>
        </w:rPr>
        <w:t xml:space="preserve">                          </w:t>
      </w:r>
    </w:p>
    <w:p w14:paraId="2B4C8ABF">
      <w:pPr>
        <w:spacing w:line="500" w:lineRule="exact"/>
        <w:rPr>
          <w:rFonts w:hint="eastAsia" w:ascii="宋体" w:hAnsi="宋体"/>
          <w:sz w:val="24"/>
        </w:rPr>
      </w:pPr>
    </w:p>
    <w:p w14:paraId="1C86FEF9">
      <w:pPr>
        <w:spacing w:line="500" w:lineRule="exact"/>
        <w:rPr>
          <w:rFonts w:hint="eastAsia" w:ascii="宋体" w:hAnsi="宋体"/>
          <w:sz w:val="24"/>
        </w:rPr>
      </w:pPr>
      <w:r>
        <w:rPr>
          <w:rFonts w:hint="eastAsia" w:ascii="宋体" w:hAnsi="宋体"/>
          <w:sz w:val="24"/>
        </w:rPr>
        <w:t>受让方（以下称“乙方”）：</w:t>
      </w:r>
    </w:p>
    <w:p w14:paraId="3157BA43">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2EFAEA00">
      <w:pPr>
        <w:spacing w:line="500" w:lineRule="exact"/>
        <w:rPr>
          <w:rFonts w:hint="eastAsia" w:ascii="宋体" w:hAnsi="宋体"/>
          <w:sz w:val="24"/>
        </w:rPr>
      </w:pPr>
      <w:r>
        <w:rPr>
          <w:rFonts w:hint="eastAsia" w:ascii="宋体" w:hAnsi="宋体"/>
          <w:sz w:val="24"/>
        </w:rPr>
        <w:t xml:space="preserve">法定代表人：                                                              </w:t>
      </w:r>
    </w:p>
    <w:p w14:paraId="27999BEA">
      <w:pPr>
        <w:spacing w:line="500" w:lineRule="exact"/>
        <w:rPr>
          <w:rFonts w:hint="eastAsia" w:ascii="宋体" w:hAnsi="宋体"/>
          <w:sz w:val="24"/>
        </w:rPr>
      </w:pPr>
    </w:p>
    <w:p w14:paraId="6D7310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u w:val="single"/>
          <w:lang w:eastAsia="zh-CN"/>
        </w:rPr>
        <w:t>一批</w:t>
      </w:r>
      <w:r>
        <w:rPr>
          <w:rFonts w:hint="eastAsia" w:ascii="宋体" w:hAnsi="宋体" w:cs="Times New Roman"/>
          <w:sz w:val="24"/>
          <w:u w:val="single"/>
          <w:lang w:val="en-US" w:eastAsia="zh-CN"/>
        </w:rPr>
        <w:t>二手</w:t>
      </w:r>
      <w:r>
        <w:rPr>
          <w:rFonts w:hint="eastAsia" w:ascii="宋体" w:hAnsi="宋体" w:eastAsia="宋体" w:cs="Times New Roman"/>
          <w:sz w:val="24"/>
          <w:u w:val="single"/>
          <w:lang w:val="en-US" w:eastAsia="zh-CN"/>
        </w:rPr>
        <w:t>设备</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7664D672">
      <w:pPr>
        <w:spacing w:line="500" w:lineRule="exact"/>
        <w:rPr>
          <w:rFonts w:hint="eastAsia" w:ascii="宋体" w:hAnsi="宋体"/>
          <w:sz w:val="24"/>
        </w:rPr>
      </w:pPr>
    </w:p>
    <w:p w14:paraId="5CC0FCB9">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3A00864">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u w:val="single"/>
          <w:lang w:eastAsia="zh-CN"/>
        </w:rPr>
        <w:t>一批</w:t>
      </w:r>
      <w:r>
        <w:rPr>
          <w:rFonts w:hint="eastAsia" w:ascii="宋体" w:hAnsi="宋体" w:cs="Times New Roman"/>
          <w:sz w:val="24"/>
          <w:u w:val="single"/>
          <w:lang w:val="en-US" w:eastAsia="zh-CN"/>
        </w:rPr>
        <w:t>二手</w:t>
      </w:r>
      <w:r>
        <w:rPr>
          <w:rFonts w:hint="eastAsia" w:ascii="宋体" w:hAnsi="宋体" w:eastAsia="宋体" w:cs="Times New Roman"/>
          <w:sz w:val="24"/>
          <w:u w:val="single"/>
          <w:lang w:val="en-US" w:eastAsia="zh-CN"/>
        </w:rPr>
        <w:t>设备</w:t>
      </w:r>
      <w:r>
        <w:rPr>
          <w:rFonts w:hint="eastAsia" w:ascii="宋体" w:hAnsi="宋体"/>
          <w:sz w:val="24"/>
        </w:rPr>
        <w:t>。</w:t>
      </w:r>
      <w:r>
        <w:rPr>
          <w:rFonts w:hint="eastAsia" w:ascii="宋体" w:hAnsi="宋体"/>
          <w:sz w:val="24"/>
          <w:lang w:val="en-US" w:eastAsia="zh-CN"/>
        </w:rPr>
        <w:t>本次标的物的规格型号、数量、质量、性能以及</w:t>
      </w:r>
      <w:r>
        <w:rPr>
          <w:rFonts w:hint="eastAsia" w:ascii="宋体" w:hAnsi="宋体"/>
          <w:sz w:val="24"/>
        </w:rPr>
        <w:t>标的</w:t>
      </w:r>
      <w:r>
        <w:rPr>
          <w:rFonts w:hint="eastAsia" w:ascii="宋体" w:hAnsi="宋体"/>
          <w:sz w:val="24"/>
          <w:lang w:val="en-US" w:eastAsia="zh-CN"/>
        </w:rPr>
        <w:t>物</w:t>
      </w:r>
      <w:r>
        <w:rPr>
          <w:rFonts w:hint="eastAsia" w:ascii="宋体" w:hAnsi="宋体"/>
          <w:sz w:val="24"/>
        </w:rPr>
        <w:t>涉及拆除的</w:t>
      </w:r>
      <w:r>
        <w:rPr>
          <w:rFonts w:hint="eastAsia" w:ascii="宋体" w:hAnsi="宋体"/>
          <w:sz w:val="24"/>
          <w:lang w:val="en-US" w:eastAsia="zh-CN"/>
        </w:rPr>
        <w:t>界限均以现场展示实物为准</w:t>
      </w:r>
      <w:r>
        <w:rPr>
          <w:rFonts w:hint="eastAsia" w:ascii="宋体" w:hAnsi="宋体"/>
          <w:sz w:val="24"/>
        </w:rPr>
        <w:t>。</w:t>
      </w:r>
    </w:p>
    <w:p w14:paraId="7B167F6B">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13861549">
      <w:pPr>
        <w:spacing w:line="500" w:lineRule="exact"/>
        <w:rPr>
          <w:rFonts w:hint="eastAsia" w:ascii="宋体" w:hAnsi="宋体"/>
          <w:sz w:val="24"/>
        </w:rPr>
      </w:pPr>
    </w:p>
    <w:p w14:paraId="0DF081CD">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6F6CD5DF">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2EFB4F18">
      <w:pPr>
        <w:spacing w:line="500" w:lineRule="exact"/>
        <w:ind w:firstLine="480" w:firstLineChars="200"/>
        <w:rPr>
          <w:rFonts w:hint="eastAsia" w:ascii="宋体" w:hAnsi="宋体"/>
          <w:sz w:val="24"/>
        </w:rPr>
      </w:pPr>
      <w:r>
        <w:rPr>
          <w:rFonts w:hint="eastAsia" w:ascii="宋体" w:hAnsi="宋体"/>
          <w:sz w:val="24"/>
        </w:rPr>
        <w:t>甲方将转让标的以¥</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2531C82">
      <w:pPr>
        <w:spacing w:line="500" w:lineRule="exact"/>
        <w:ind w:firstLine="480" w:firstLineChars="200"/>
        <w:rPr>
          <w:rFonts w:hint="eastAsia" w:ascii="宋体" w:hAnsi="宋体"/>
          <w:sz w:val="24"/>
        </w:rPr>
      </w:pPr>
      <w:r>
        <w:rPr>
          <w:rFonts w:hint="eastAsia" w:ascii="宋体" w:hAnsi="宋体"/>
          <w:sz w:val="24"/>
        </w:rPr>
        <w:t>2.2其他应支付款项</w:t>
      </w:r>
    </w:p>
    <w:p w14:paraId="1F98E531">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200000</w:t>
      </w:r>
      <w:r>
        <w:rPr>
          <w:rFonts w:hint="eastAsia" w:ascii="宋体" w:hAnsi="宋体"/>
          <w:sz w:val="24"/>
        </w:rPr>
        <w:t>元（大写：</w:t>
      </w:r>
      <w:r>
        <w:rPr>
          <w:rFonts w:hint="eastAsia" w:ascii="宋体" w:hAnsi="宋体"/>
          <w:sz w:val="24"/>
          <w:u w:val="single"/>
          <w:lang w:val="en-US" w:eastAsia="zh-CN"/>
        </w:rPr>
        <w:t>贰拾万元整</w:t>
      </w:r>
      <w:r>
        <w:rPr>
          <w:rFonts w:hint="eastAsia" w:ascii="宋体" w:hAnsi="宋体"/>
          <w:sz w:val="24"/>
        </w:rPr>
        <w:t>）。</w:t>
      </w:r>
    </w:p>
    <w:p w14:paraId="55F5B466">
      <w:pPr>
        <w:spacing w:line="500" w:lineRule="exact"/>
        <w:ind w:firstLine="480" w:firstLineChars="200"/>
        <w:rPr>
          <w:rFonts w:hint="eastAsia" w:ascii="宋体" w:hAnsi="宋体"/>
          <w:sz w:val="24"/>
        </w:rPr>
      </w:pPr>
      <w:r>
        <w:rPr>
          <w:rFonts w:hint="eastAsia" w:ascii="宋体" w:hAnsi="宋体"/>
          <w:sz w:val="24"/>
        </w:rPr>
        <w:t>2.3支付方式</w:t>
      </w:r>
    </w:p>
    <w:p w14:paraId="2DAB3AB9">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3BF94B93">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43C6D39E">
      <w:pPr>
        <w:tabs>
          <w:tab w:val="left" w:pos="426"/>
        </w:tabs>
        <w:spacing w:line="500" w:lineRule="exact"/>
        <w:ind w:firstLine="480" w:firstLineChars="200"/>
        <w:rPr>
          <w:rFonts w:hint="eastAsia" w:ascii="宋体" w:hAnsi="宋体" w:eastAsia="宋体"/>
          <w:sz w:val="24"/>
          <w:lang w:eastAsia="zh-CN"/>
        </w:rPr>
      </w:pPr>
    </w:p>
    <w:p w14:paraId="67AC90A1">
      <w:pPr>
        <w:tabs>
          <w:tab w:val="left" w:pos="426"/>
        </w:tabs>
        <w:spacing w:line="500" w:lineRule="exact"/>
        <w:rPr>
          <w:rFonts w:hint="eastAsia" w:ascii="宋体" w:hAnsi="宋体"/>
          <w:b/>
          <w:sz w:val="24"/>
        </w:rPr>
      </w:pPr>
      <w:r>
        <w:rPr>
          <w:rFonts w:hint="eastAsia" w:ascii="宋体" w:hAnsi="宋体"/>
          <w:b/>
          <w:sz w:val="24"/>
        </w:rPr>
        <w:t>第三条 标的交接</w:t>
      </w:r>
    </w:p>
    <w:p w14:paraId="2F584BDE">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2FF30AB">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7C4B5870">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7852FDA">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4886C056">
      <w:pPr>
        <w:spacing w:line="500" w:lineRule="exact"/>
        <w:ind w:firstLine="480" w:firstLineChars="200"/>
        <w:rPr>
          <w:rFonts w:hint="default" w:ascii="宋体" w:hAnsi="宋体" w:eastAsia="宋体"/>
          <w:sz w:val="24"/>
          <w:lang w:val="en-US" w:eastAsia="zh-CN"/>
        </w:rPr>
      </w:pPr>
      <w:r>
        <w:rPr>
          <w:rFonts w:hint="eastAsia" w:ascii="宋体" w:hAnsi="宋体"/>
          <w:sz w:val="24"/>
          <w:lang w:val="en-US" w:eastAsia="zh-CN"/>
        </w:rPr>
        <w:t>3.5本次处置的标的现放置于转让方租赁场地中，根据甲方与出租方签署的《关于租赁合同变更相关事项备忘录》，初步约定租金支付至2026年4月20日。本项目成交时，无论场地租期是否终止，甲方均承诺将积极配合乙方完成本次标的的交付。</w:t>
      </w:r>
    </w:p>
    <w:p w14:paraId="0C7CF878">
      <w:pPr>
        <w:spacing w:line="500" w:lineRule="exact"/>
        <w:rPr>
          <w:rFonts w:hint="eastAsia" w:ascii="宋体" w:hAnsi="宋体"/>
          <w:sz w:val="24"/>
        </w:rPr>
      </w:pPr>
    </w:p>
    <w:p w14:paraId="7E51F051">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FD3700A">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yellow"/>
          <w:u w:val="single"/>
          <w:lang w:val="en-US" w:eastAsia="zh-CN"/>
        </w:rPr>
        <w:t>1</w:t>
      </w:r>
      <w:bookmarkStart w:id="0" w:name="_GoBack"/>
      <w:bookmarkEnd w:id="0"/>
      <w:r>
        <w:rPr>
          <w:rFonts w:hint="eastAsia" w:ascii="宋体" w:hAnsi="宋体"/>
          <w:sz w:val="24"/>
          <w:highlight w:val="yellow"/>
          <w:u w:val="single"/>
          <w:lang w:val="en-US" w:eastAsia="zh-CN"/>
        </w:rPr>
        <w:t>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25A7471">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135F7CB0">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4A857C5">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5D478D43">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6FADAD0B">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42DEC6F">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6F681FCD">
      <w:pPr>
        <w:spacing w:line="500" w:lineRule="exact"/>
        <w:ind w:firstLine="480" w:firstLineChars="200"/>
        <w:rPr>
          <w:rFonts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2822103F">
      <w:pPr>
        <w:spacing w:line="500" w:lineRule="exact"/>
        <w:ind w:firstLine="480" w:firstLineChars="200"/>
        <w:rPr>
          <w:rFonts w:hint="eastAsia" w:ascii="宋体" w:hAnsi="宋体"/>
          <w:sz w:val="24"/>
        </w:rPr>
      </w:pPr>
      <w:r>
        <w:rPr>
          <w:rFonts w:hint="eastAsia" w:ascii="宋体" w:hAnsi="宋体"/>
          <w:sz w:val="24"/>
          <w:lang w:val="en-US" w:eastAsia="zh-CN"/>
        </w:rPr>
        <w:t>4.9</w:t>
      </w:r>
      <w:r>
        <w:rPr>
          <w:rFonts w:hint="eastAsia" w:ascii="宋体" w:hAnsi="宋体"/>
          <w:sz w:val="24"/>
        </w:rPr>
        <w:t>甲方不对交易标的的安全、质量或技术性能等负责。受让标的后，乙方应依法依规开展交易标的物的后续使用行为，乙方自行承担交易标的后续使用过程中的一切责任，与甲方无关。</w:t>
      </w:r>
    </w:p>
    <w:p w14:paraId="6940A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4.10本次处置的标的涉及拆除作业，</w:t>
      </w:r>
      <w:r>
        <w:rPr>
          <w:rFonts w:hint="eastAsia" w:ascii="宋体" w:hAnsi="宋体" w:eastAsia="宋体" w:cs="宋体"/>
          <w:sz w:val="24"/>
          <w:szCs w:val="24"/>
          <w:highlight w:val="none"/>
          <w:u w:val="none"/>
          <w:lang w:val="en-US" w:eastAsia="zh-CN"/>
        </w:rPr>
        <w:t>在拆除施工过程中，</w:t>
      </w:r>
      <w:r>
        <w:rPr>
          <w:rFonts w:hint="eastAsia" w:ascii="宋体" w:hAnsi="宋体" w:cs="宋体"/>
          <w:sz w:val="24"/>
          <w:szCs w:val="24"/>
          <w:highlight w:val="none"/>
          <w:u w:val="none"/>
          <w:lang w:val="en-US" w:eastAsia="zh-CN"/>
        </w:rPr>
        <w:t>乙方</w:t>
      </w:r>
      <w:r>
        <w:rPr>
          <w:rFonts w:hint="eastAsia" w:ascii="宋体" w:hAnsi="宋体" w:eastAsia="宋体" w:cs="宋体"/>
          <w:sz w:val="24"/>
          <w:szCs w:val="24"/>
          <w:highlight w:val="none"/>
          <w:u w:val="none"/>
          <w:lang w:val="en-US" w:eastAsia="zh-CN"/>
        </w:rPr>
        <w:t>不得破坏并须妥善保护标的周边的建筑及设施，不得破坏不含在本次标的里的地上、地下管线等资产并承担因在拆除施工期间引起损坏的一切责任并给予赔偿。</w:t>
      </w:r>
    </w:p>
    <w:p w14:paraId="3E47E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4.11转让标的涉及的拆除工程费、安全维护费、文明施工措施费、扬尘控制费、管理费用等各项拆除费用由乙方自行承担。</w:t>
      </w:r>
    </w:p>
    <w:p w14:paraId="25DE85C2">
      <w:pPr>
        <w:spacing w:line="500" w:lineRule="exact"/>
        <w:rPr>
          <w:rFonts w:hint="eastAsia" w:ascii="宋体" w:hAnsi="宋体"/>
          <w:sz w:val="24"/>
        </w:rPr>
      </w:pPr>
    </w:p>
    <w:p w14:paraId="7D5BC0FA">
      <w:pPr>
        <w:spacing w:line="500" w:lineRule="exact"/>
        <w:rPr>
          <w:rFonts w:hint="eastAsia" w:ascii="宋体" w:hAnsi="宋体"/>
          <w:b/>
          <w:sz w:val="24"/>
        </w:rPr>
      </w:pPr>
      <w:r>
        <w:rPr>
          <w:rFonts w:hint="eastAsia" w:ascii="宋体" w:hAnsi="宋体"/>
          <w:b/>
          <w:sz w:val="24"/>
        </w:rPr>
        <w:t>第五条 违约责任</w:t>
      </w:r>
    </w:p>
    <w:p w14:paraId="110175D8">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2B4655C2">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D29C086">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1F97F4F1">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C9AB46C">
      <w:pPr>
        <w:spacing w:line="500" w:lineRule="exact"/>
        <w:rPr>
          <w:rFonts w:hint="eastAsia" w:ascii="宋体" w:hAnsi="宋体"/>
          <w:sz w:val="24"/>
        </w:rPr>
      </w:pPr>
    </w:p>
    <w:p w14:paraId="4784296D">
      <w:pPr>
        <w:spacing w:line="500" w:lineRule="exact"/>
        <w:rPr>
          <w:rFonts w:hint="eastAsia" w:ascii="宋体" w:hAnsi="宋体"/>
          <w:b/>
          <w:sz w:val="24"/>
        </w:rPr>
      </w:pPr>
      <w:r>
        <w:rPr>
          <w:rFonts w:hint="eastAsia" w:ascii="宋体" w:hAnsi="宋体"/>
          <w:b/>
          <w:sz w:val="24"/>
        </w:rPr>
        <w:t>第六条 适用法律及争议解决方式</w:t>
      </w:r>
    </w:p>
    <w:p w14:paraId="4F71C0D5">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657AF66C">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7BDE276B">
      <w:pPr>
        <w:spacing w:line="500" w:lineRule="exact"/>
        <w:ind w:firstLine="480" w:firstLineChars="200"/>
        <w:rPr>
          <w:rFonts w:hint="eastAsia" w:ascii="宋体" w:hAnsi="宋体"/>
          <w:sz w:val="24"/>
        </w:rPr>
      </w:pPr>
    </w:p>
    <w:p w14:paraId="6B90D025">
      <w:pPr>
        <w:spacing w:line="500" w:lineRule="exact"/>
        <w:rPr>
          <w:rFonts w:hint="eastAsia" w:ascii="宋体" w:hAnsi="宋体"/>
          <w:b/>
          <w:sz w:val="24"/>
        </w:rPr>
      </w:pPr>
      <w:r>
        <w:rPr>
          <w:rFonts w:hint="eastAsia" w:ascii="宋体" w:hAnsi="宋体"/>
          <w:b/>
          <w:sz w:val="24"/>
        </w:rPr>
        <w:t>第七条 合同的生效</w:t>
      </w:r>
    </w:p>
    <w:p w14:paraId="45766B3D">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809ACE1">
      <w:pPr>
        <w:spacing w:line="500" w:lineRule="exact"/>
        <w:rPr>
          <w:rFonts w:hint="eastAsia" w:ascii="宋体" w:hAnsi="宋体"/>
          <w:sz w:val="24"/>
        </w:rPr>
      </w:pPr>
    </w:p>
    <w:p w14:paraId="6DFB6B5F">
      <w:pPr>
        <w:spacing w:line="500" w:lineRule="exact"/>
        <w:rPr>
          <w:rFonts w:hint="eastAsia" w:ascii="宋体" w:hAnsi="宋体"/>
          <w:b/>
          <w:sz w:val="24"/>
        </w:rPr>
      </w:pPr>
      <w:r>
        <w:rPr>
          <w:rFonts w:hint="eastAsia" w:ascii="宋体" w:hAnsi="宋体"/>
          <w:b/>
          <w:sz w:val="24"/>
        </w:rPr>
        <w:t>第八条 其他</w:t>
      </w:r>
    </w:p>
    <w:p w14:paraId="68DABFF5">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F87E27D">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48CC9AF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3C3061AD">
      <w:pPr>
        <w:spacing w:line="500" w:lineRule="exact"/>
        <w:rPr>
          <w:rFonts w:ascii="宋体" w:hAnsi="宋体"/>
          <w:sz w:val="24"/>
        </w:rPr>
      </w:pPr>
      <w:r>
        <w:rPr>
          <w:rFonts w:hint="eastAsia" w:ascii="宋体" w:hAnsi="宋体"/>
          <w:sz w:val="24"/>
        </w:rPr>
        <w:t>(以下无正文)</w:t>
      </w:r>
    </w:p>
    <w:p w14:paraId="0EA6979F">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0F60CAE">
      <w:pPr>
        <w:spacing w:line="500" w:lineRule="exact"/>
        <w:rPr>
          <w:rFonts w:hint="eastAsia" w:ascii="宋体" w:hAnsi="宋体"/>
          <w:sz w:val="24"/>
        </w:rPr>
      </w:pPr>
    </w:p>
    <w:p w14:paraId="03FBB48F">
      <w:pPr>
        <w:spacing w:line="500" w:lineRule="exact"/>
        <w:rPr>
          <w:rFonts w:hint="eastAsia" w:ascii="宋体" w:hAnsi="宋体"/>
          <w:sz w:val="24"/>
        </w:rPr>
      </w:pPr>
    </w:p>
    <w:p w14:paraId="29223726">
      <w:pPr>
        <w:spacing w:line="500" w:lineRule="exact"/>
        <w:rPr>
          <w:rFonts w:hint="eastAsia" w:ascii="宋体" w:hAnsi="宋体"/>
          <w:sz w:val="24"/>
        </w:rPr>
      </w:pPr>
    </w:p>
    <w:p w14:paraId="03CFDD75">
      <w:pPr>
        <w:spacing w:line="500" w:lineRule="exact"/>
        <w:rPr>
          <w:rFonts w:hint="eastAsia" w:ascii="宋体" w:hAnsi="宋体"/>
          <w:sz w:val="24"/>
        </w:rPr>
      </w:pPr>
    </w:p>
    <w:p w14:paraId="1DA9E5B7">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sz w:val="24"/>
          <w:lang w:eastAsia="zh-CN"/>
        </w:rPr>
        <w:t>杭州饮食服务集团有限公司</w:t>
      </w:r>
    </w:p>
    <w:p w14:paraId="114A9702">
      <w:pPr>
        <w:spacing w:line="500" w:lineRule="exact"/>
        <w:rPr>
          <w:rFonts w:hint="eastAsia" w:ascii="宋体" w:hAnsi="宋体"/>
          <w:sz w:val="24"/>
        </w:rPr>
      </w:pPr>
      <w:r>
        <w:rPr>
          <w:rFonts w:hint="eastAsia" w:ascii="宋体" w:hAnsi="宋体"/>
          <w:sz w:val="24"/>
        </w:rPr>
        <w:t>法定代表人或授权代表（签字）：</w:t>
      </w:r>
    </w:p>
    <w:p w14:paraId="3D0CD1D8">
      <w:pPr>
        <w:spacing w:line="500" w:lineRule="exact"/>
        <w:rPr>
          <w:rFonts w:hint="eastAsia" w:ascii="宋体" w:hAnsi="宋体"/>
          <w:sz w:val="24"/>
        </w:rPr>
      </w:pPr>
    </w:p>
    <w:p w14:paraId="0171291B">
      <w:pPr>
        <w:spacing w:line="500" w:lineRule="exact"/>
        <w:rPr>
          <w:rFonts w:hint="eastAsia" w:ascii="宋体" w:hAnsi="宋体"/>
          <w:sz w:val="24"/>
        </w:rPr>
      </w:pPr>
    </w:p>
    <w:p w14:paraId="7AE62F2D">
      <w:pPr>
        <w:spacing w:line="500" w:lineRule="exact"/>
        <w:rPr>
          <w:rFonts w:hint="eastAsia" w:ascii="宋体" w:hAnsi="宋体"/>
          <w:sz w:val="24"/>
        </w:rPr>
      </w:pPr>
    </w:p>
    <w:p w14:paraId="76B4A7CD">
      <w:pPr>
        <w:spacing w:line="500" w:lineRule="exact"/>
        <w:rPr>
          <w:rFonts w:hint="eastAsia" w:ascii="宋体" w:hAnsi="宋体"/>
          <w:sz w:val="24"/>
        </w:rPr>
      </w:pPr>
    </w:p>
    <w:p w14:paraId="33CE7816">
      <w:pPr>
        <w:spacing w:line="500" w:lineRule="exact"/>
        <w:rPr>
          <w:rFonts w:hint="eastAsia" w:ascii="宋体" w:hAnsi="宋体"/>
          <w:sz w:val="24"/>
        </w:rPr>
      </w:pPr>
      <w:r>
        <w:rPr>
          <w:rFonts w:hint="eastAsia" w:ascii="宋体" w:hAnsi="宋体"/>
          <w:sz w:val="24"/>
        </w:rPr>
        <w:t>乙方（盖章）：</w:t>
      </w:r>
    </w:p>
    <w:p w14:paraId="1A731A7C">
      <w:pPr>
        <w:spacing w:line="500" w:lineRule="exact"/>
        <w:rPr>
          <w:rFonts w:hint="eastAsia" w:ascii="宋体" w:hAnsi="宋体"/>
          <w:sz w:val="24"/>
        </w:rPr>
      </w:pPr>
      <w:r>
        <w:rPr>
          <w:rFonts w:hint="eastAsia" w:ascii="宋体" w:hAnsi="宋体"/>
          <w:sz w:val="24"/>
        </w:rPr>
        <w:t>法定代表人或授权代表（签字）：</w:t>
      </w:r>
    </w:p>
    <w:p w14:paraId="207B0510">
      <w:pPr>
        <w:spacing w:line="500" w:lineRule="exact"/>
        <w:rPr>
          <w:rFonts w:hint="eastAsia" w:ascii="宋体" w:hAnsi="宋体"/>
          <w:sz w:val="24"/>
        </w:rPr>
      </w:pPr>
    </w:p>
    <w:p w14:paraId="1B91DD3F">
      <w:pPr>
        <w:spacing w:line="500" w:lineRule="exact"/>
        <w:rPr>
          <w:rFonts w:hint="eastAsia" w:ascii="宋体" w:hAnsi="宋体"/>
          <w:sz w:val="24"/>
        </w:rPr>
      </w:pPr>
    </w:p>
    <w:p w14:paraId="7AC4ADC2">
      <w:pPr>
        <w:spacing w:line="500" w:lineRule="exact"/>
        <w:rPr>
          <w:rFonts w:hint="eastAsia" w:ascii="宋体" w:hAnsi="宋体"/>
          <w:sz w:val="24"/>
        </w:rPr>
      </w:pPr>
    </w:p>
    <w:p w14:paraId="6D5A40A2">
      <w:pPr>
        <w:spacing w:line="500" w:lineRule="exact"/>
        <w:rPr>
          <w:rFonts w:hint="eastAsia" w:ascii="宋体" w:hAnsi="宋体"/>
          <w:sz w:val="24"/>
        </w:rPr>
      </w:pPr>
    </w:p>
    <w:p w14:paraId="6214549D">
      <w:pPr>
        <w:spacing w:line="500" w:lineRule="exact"/>
        <w:rPr>
          <w:rFonts w:hint="eastAsia" w:ascii="宋体" w:hAnsi="宋体"/>
          <w:sz w:val="24"/>
        </w:rPr>
      </w:pPr>
    </w:p>
    <w:p w14:paraId="520CEF1A">
      <w:pPr>
        <w:spacing w:line="500" w:lineRule="exact"/>
        <w:rPr>
          <w:rFonts w:hint="eastAsia" w:ascii="宋体" w:hAnsi="宋体"/>
          <w:sz w:val="24"/>
        </w:rPr>
      </w:pPr>
      <w:r>
        <w:rPr>
          <w:rFonts w:hint="eastAsia" w:ascii="宋体" w:hAnsi="宋体"/>
          <w:sz w:val="24"/>
        </w:rPr>
        <w:t>签约地点：杭州产权交易所</w:t>
      </w:r>
    </w:p>
    <w:p w14:paraId="25D300C5">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46A4EEBF"/>
    <w:p w14:paraId="25853DDF"/>
    <w:p w14:paraId="4C45C0CB"/>
    <w:p w14:paraId="01830D33">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83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6ACB24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9DE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CB3812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1D54D98"/>
    <w:rsid w:val="042518DB"/>
    <w:rsid w:val="043905B4"/>
    <w:rsid w:val="04710C6B"/>
    <w:rsid w:val="059211F2"/>
    <w:rsid w:val="06AE2904"/>
    <w:rsid w:val="082C4FE6"/>
    <w:rsid w:val="0B677253"/>
    <w:rsid w:val="0E1577C1"/>
    <w:rsid w:val="0E6D45AA"/>
    <w:rsid w:val="0F7200CA"/>
    <w:rsid w:val="12F26E2C"/>
    <w:rsid w:val="1376180B"/>
    <w:rsid w:val="152E6A7F"/>
    <w:rsid w:val="16BA5EB3"/>
    <w:rsid w:val="1B2D038F"/>
    <w:rsid w:val="1C203120"/>
    <w:rsid w:val="1FD7A4AC"/>
    <w:rsid w:val="237D530F"/>
    <w:rsid w:val="24AE0149"/>
    <w:rsid w:val="26D60AE7"/>
    <w:rsid w:val="27D43D78"/>
    <w:rsid w:val="29626A24"/>
    <w:rsid w:val="297705BB"/>
    <w:rsid w:val="2DA63A8F"/>
    <w:rsid w:val="2E3508DB"/>
    <w:rsid w:val="2EF05508"/>
    <w:rsid w:val="2F1106E2"/>
    <w:rsid w:val="2F1A353B"/>
    <w:rsid w:val="315E0E31"/>
    <w:rsid w:val="317F595D"/>
    <w:rsid w:val="33080B06"/>
    <w:rsid w:val="36076986"/>
    <w:rsid w:val="36C40C97"/>
    <w:rsid w:val="37164F30"/>
    <w:rsid w:val="379E11AD"/>
    <w:rsid w:val="37B56B36"/>
    <w:rsid w:val="38684032"/>
    <w:rsid w:val="3AAB7409"/>
    <w:rsid w:val="3C793F97"/>
    <w:rsid w:val="403D7016"/>
    <w:rsid w:val="4646138E"/>
    <w:rsid w:val="4732546E"/>
    <w:rsid w:val="483D40CA"/>
    <w:rsid w:val="48E23E6B"/>
    <w:rsid w:val="4CFF36E2"/>
    <w:rsid w:val="4F9F1B0F"/>
    <w:rsid w:val="4FC92795"/>
    <w:rsid w:val="505060F8"/>
    <w:rsid w:val="52E41389"/>
    <w:rsid w:val="580C621E"/>
    <w:rsid w:val="58C425E6"/>
    <w:rsid w:val="59B368E2"/>
    <w:rsid w:val="59B47F65"/>
    <w:rsid w:val="59E34A5B"/>
    <w:rsid w:val="5A1B7FE4"/>
    <w:rsid w:val="5A871B1D"/>
    <w:rsid w:val="5AF86F52"/>
    <w:rsid w:val="5C1318BA"/>
    <w:rsid w:val="5C95407D"/>
    <w:rsid w:val="5CEA3EA6"/>
    <w:rsid w:val="5E4B5DB4"/>
    <w:rsid w:val="5F0E0117"/>
    <w:rsid w:val="608C61DC"/>
    <w:rsid w:val="651D5558"/>
    <w:rsid w:val="67AF7EF7"/>
    <w:rsid w:val="6A5206DB"/>
    <w:rsid w:val="6CB16AD5"/>
    <w:rsid w:val="6FF36BC0"/>
    <w:rsid w:val="71B11502"/>
    <w:rsid w:val="723C3B7B"/>
    <w:rsid w:val="731C7968"/>
    <w:rsid w:val="73550AF9"/>
    <w:rsid w:val="73F99844"/>
    <w:rsid w:val="74024296"/>
    <w:rsid w:val="74251D33"/>
    <w:rsid w:val="75FE0A8D"/>
    <w:rsid w:val="76304C71"/>
    <w:rsid w:val="7BC57958"/>
    <w:rsid w:val="7D3F20B7"/>
    <w:rsid w:val="7E977CD1"/>
    <w:rsid w:val="7EBF35E7"/>
    <w:rsid w:val="7F4D7E3D"/>
    <w:rsid w:val="7F8A0E79"/>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2432</Words>
  <Characters>2528</Characters>
  <Lines>0</Lines>
  <Paragraphs>0</Paragraphs>
  <TotalTime>0</TotalTime>
  <ScaleCrop>false</ScaleCrop>
  <LinksUpToDate>false</LinksUpToDate>
  <CharactersWithSpaces>2653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cp:lastPrinted>2026-03-10T08:30:00Z</cp:lastPrinted>
  <dcterms:modified xsi:type="dcterms:W3CDTF">2026-04-23T07:59:13Z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eyJoZGlkIjoiZDQyMTliOGFhNjFjMjMxMzk1NWU0ZWU0ZTU0OGM4MzYiLCJ1c2VySWQiOiI5NTMwNTIxNDkifQ==</vt:lpwstr>
  </property>
</Properties>
</file>