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承租杭海路900、902、904号2幢3层房屋</w:t>
      </w:r>
      <w:r>
        <w:rPr>
          <w:rFonts w:hint="eastAsia" w:asciiTheme="minorEastAsia" w:hAnsiTheme="minorEastAsia" w:eastAsiaTheme="minorEastAsia" w:cstheme="minorEastAsia"/>
          <w:sz w:val="21"/>
          <w:szCs w:val="21"/>
          <w:highlight w:val="none"/>
          <w:u w:val="none"/>
          <w:lang w:val="en-US" w:eastAsia="zh-CN"/>
        </w:rPr>
        <w:t>5</w:t>
      </w:r>
      <w:r>
        <w:rPr>
          <w:rFonts w:hint="eastAsia" w:asciiTheme="minorEastAsia" w:hAnsiTheme="minorEastAsia" w:eastAsiaTheme="minorEastAsia" w:cstheme="minorEastAsia"/>
          <w:sz w:val="21"/>
          <w:szCs w:val="21"/>
          <w:highlight w:val="none"/>
          <w:u w:val="none"/>
        </w:rPr>
        <w:t>年租赁权（含地下车库）</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b w:val="0"/>
          <w:bCs/>
          <w:szCs w:val="21"/>
          <w:highlight w:val="none"/>
        </w:rPr>
        <w:t>同意在被确定为承租方之日起3个工作日内，携带承租申请材料原件到杭交所完成现场确认并签署《成交通知书》、《房屋租赁合同》</w:t>
      </w:r>
      <w:r>
        <w:rPr>
          <w:rFonts w:hint="eastAsia" w:ascii="宋体" w:hAnsi="宋体"/>
          <w:b w:val="0"/>
          <w:bCs/>
          <w:szCs w:val="21"/>
          <w:highlight w:val="none"/>
          <w:lang w:eastAsia="zh-CN"/>
        </w:rPr>
        <w:t>、</w:t>
      </w:r>
      <w:r>
        <w:rPr>
          <w:rFonts w:hint="eastAsia" w:ascii="宋体" w:hAnsi="宋体"/>
          <w:b w:val="0"/>
          <w:bCs/>
          <w:szCs w:val="21"/>
          <w:highlight w:val="none"/>
          <w:lang w:val="en-US" w:eastAsia="zh-CN"/>
        </w:rPr>
        <w:t>《消防安全责任书》</w:t>
      </w:r>
      <w:r>
        <w:rPr>
          <w:rFonts w:hint="eastAsia" w:ascii="宋体" w:hAnsi="宋体"/>
          <w:b w:val="0"/>
          <w:bCs/>
          <w:szCs w:val="21"/>
          <w:highlight w:val="none"/>
        </w:rPr>
        <w:t>等相关合同文件；并在《成交通知书》、《房屋租赁合同》</w:t>
      </w:r>
      <w:r>
        <w:rPr>
          <w:rFonts w:hint="eastAsia" w:ascii="宋体" w:hAnsi="宋体"/>
          <w:b w:val="0"/>
          <w:bCs/>
          <w:szCs w:val="21"/>
          <w:highlight w:val="none"/>
          <w:lang w:eastAsia="zh-CN"/>
        </w:rPr>
        <w:t>、</w:t>
      </w:r>
      <w:r>
        <w:rPr>
          <w:rFonts w:hint="eastAsia" w:ascii="宋体" w:hAnsi="宋体"/>
          <w:b w:val="0"/>
          <w:bCs/>
          <w:szCs w:val="21"/>
          <w:highlight w:val="none"/>
          <w:lang w:val="en-US" w:eastAsia="zh-CN"/>
        </w:rPr>
        <w:t>《消防安全责任书》</w:t>
      </w:r>
      <w:r>
        <w:rPr>
          <w:rFonts w:hint="eastAsia" w:ascii="宋体" w:hAnsi="宋体"/>
          <w:b w:val="0"/>
          <w:bCs/>
          <w:szCs w:val="21"/>
          <w:highlight w:val="none"/>
        </w:rPr>
        <w:t>签署之日起</w:t>
      </w:r>
      <w:r>
        <w:rPr>
          <w:rFonts w:hint="eastAsia" w:ascii="宋体" w:hAnsi="宋体"/>
          <w:b w:val="0"/>
          <w:bCs/>
          <w:szCs w:val="21"/>
          <w:highlight w:val="none"/>
          <w:lang w:val="en-US" w:eastAsia="zh-CN"/>
        </w:rPr>
        <w:t>10</w:t>
      </w:r>
      <w:r>
        <w:rPr>
          <w:rFonts w:hint="eastAsia" w:ascii="宋体" w:hAnsi="宋体"/>
          <w:b w:val="0"/>
          <w:bCs/>
          <w:szCs w:val="21"/>
          <w:highlight w:val="none"/>
        </w:rPr>
        <w:t>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r>
        <w:rPr>
          <w:rFonts w:hint="eastAsia" w:ascii="宋体" w:hAnsi="宋体"/>
          <w:b w:val="0"/>
          <w:bCs/>
          <w:szCs w:val="21"/>
          <w:highlight w:val="none"/>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宋体" w:hAnsi="宋体"/>
          <w:b w:val="0"/>
          <w:bCs/>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b w:val="0"/>
          <w:bCs/>
          <w:szCs w:val="21"/>
          <w:highlight w:val="none"/>
        </w:rPr>
        <w:t>承租方参与竞租的行为将被视为已明确知悉并接受</w:t>
      </w:r>
      <w:r>
        <w:rPr>
          <w:rFonts w:hint="eastAsia"/>
          <w:highlight w:val="none"/>
        </w:rPr>
        <w:t>证载用途为</w:t>
      </w:r>
      <w:r>
        <w:rPr>
          <w:rFonts w:hint="eastAsia"/>
          <w:highlight w:val="none"/>
          <w:lang w:val="en-US" w:eastAsia="zh-CN"/>
        </w:rPr>
        <w:t>综合（仓储）用地/种子加工综合楼</w:t>
      </w:r>
      <w:r>
        <w:rPr>
          <w:rFonts w:hint="eastAsia" w:ascii="宋体" w:hAnsi="宋体"/>
          <w:b w:val="0"/>
          <w:bCs/>
          <w:szCs w:val="21"/>
          <w:highlight w:val="none"/>
        </w:rPr>
        <w:t>、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w:t>
      </w:r>
      <w:r>
        <w:rPr>
          <w:rFonts w:hint="eastAsia" w:ascii="宋体" w:hAnsi="宋体" w:eastAsia="宋体" w:cs="Times New Roman"/>
          <w:b w:val="0"/>
          <w:bCs/>
          <w:szCs w:val="21"/>
          <w:highlight w:val="none"/>
        </w:rPr>
        <w:t>工商、税务登记相关的各种审批、手续等不作任何保证、不承担任何责任，若由于出租方提供的资料和租赁房屋现状原因导致承租方不能通过相关登记、审批等手续的，承租方同意且承诺不因此提出任何索赔</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7</w:t>
      </w:r>
      <w:r>
        <w:rPr>
          <w:rFonts w:hint="eastAsia" w:ascii="宋体" w:hAnsi="宋体" w:eastAsia="宋体" w:cs="Times New Roman"/>
          <w:b w:val="0"/>
          <w:bCs/>
          <w:szCs w:val="21"/>
          <w:highlight w:val="none"/>
          <w:lang w:val="en-US" w:eastAsia="zh-CN"/>
        </w:rPr>
        <w:t>、租赁房屋持有的浙(2024)杭州市不动产权第0225397号不动产权证，证载用途为综合（仓储）用地/种子加工综合楼，权利性质为出让/自建房。</w:t>
      </w:r>
      <w:r>
        <w:rPr>
          <w:rFonts w:hint="eastAsia" w:ascii="宋体" w:hAnsi="宋体" w:eastAsia="宋体" w:cs="Times New Roman"/>
          <w:b w:val="0"/>
          <w:bCs/>
          <w:szCs w:val="21"/>
          <w:highlight w:val="none"/>
        </w:rPr>
        <w:t>承租方在该租赁物业内开展及经营其业务前，应向政府主管部门取得所有必要的执照、批准或许可证等，自行办理相关的许可证及相关登记文件，承担由此产生的费用。承租方承诺对上述物业权证证载的地类用途和租赁物业现状、设施及物业环境有充分了解，如因租赁房屋证载的用途和租赁用途不一致而导致未取得前述执照、批准或许可证的，所有损失由承租方自行承担，出租方不承担任何责任。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8</w:t>
      </w:r>
      <w:r>
        <w:rPr>
          <w:rFonts w:hint="eastAsia" w:ascii="宋体" w:hAnsi="宋体" w:eastAsia="宋体" w:cs="Times New Roman"/>
          <w:b w:val="0"/>
          <w:bCs/>
          <w:szCs w:val="21"/>
          <w:highlight w:val="none"/>
          <w:lang w:val="en-US" w:eastAsia="zh-CN"/>
        </w:rPr>
        <w:t>、租赁房屋经依法展示后以交付时实物展示为准，承租方应当详细阅读租赁房屋所涉及披露内容，有责任自行了解标的的状况，认真进行现场踏勘。承租方提交承租申请并且交纳交易保证金后，即视为已详细阅读并完全认可租赁房屋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9</w:t>
      </w:r>
      <w:r>
        <w:rPr>
          <w:rFonts w:hint="eastAsia" w:ascii="宋体" w:hAnsi="宋体" w:eastAsia="宋体" w:cs="Times New Roman"/>
          <w:b w:val="0"/>
          <w:bCs/>
          <w:szCs w:val="21"/>
          <w:highlight w:val="none"/>
          <w:lang w:val="en-US" w:eastAsia="zh-CN"/>
        </w:rPr>
        <w:t>、承租方需与园区物业管理公司签订物业管理协议，并承担物业服务费用，收费标准以物业管理公司发布为准。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0</w:t>
      </w:r>
      <w:r>
        <w:rPr>
          <w:rFonts w:hint="eastAsia" w:ascii="宋体" w:hAnsi="宋体" w:eastAsia="宋体" w:cs="Times New Roman"/>
          <w:b w:val="0"/>
          <w:bCs/>
          <w:szCs w:val="21"/>
          <w:highlight w:val="none"/>
          <w:lang w:val="en-US" w:eastAsia="zh-CN"/>
        </w:rPr>
        <w:t>、承租方负责履行租赁房屋区域内安全生产、消防安全的主体责任。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1</w:t>
      </w:r>
      <w:r>
        <w:rPr>
          <w:rFonts w:hint="eastAsia" w:ascii="宋体" w:hAnsi="宋体" w:eastAsia="宋体" w:cs="Times New Roman"/>
          <w:b w:val="0"/>
          <w:bCs/>
          <w:szCs w:val="21"/>
          <w:highlight w:val="none"/>
          <w:lang w:val="en-US" w:eastAsia="zh-CN"/>
        </w:rPr>
        <w:t>、租赁期间涉及到的水费、电费、燃气费、通讯费、物业管理费、卫生保洁费、治安费、税费等经营或社会费用均由承租方承担。承租方应在收到出租方或出租方委托的物业管理公司通知之日起三日内支付。出租方有权要求承租方出示缴费凭证。</w:t>
      </w:r>
      <w:r>
        <w:rPr>
          <w:rFonts w:hint="eastAsia" w:ascii="宋体" w:hAnsi="宋体" w:eastAsia="宋体" w:cs="Times New Roman"/>
          <w:b w:val="0"/>
          <w:bCs/>
          <w:szCs w:val="21"/>
          <w:highlight w:val="none"/>
        </w:rPr>
        <w:t>《房屋租赁合同》</w:t>
      </w:r>
      <w:r>
        <w:rPr>
          <w:rFonts w:hint="eastAsia" w:ascii="宋体" w:hAnsi="宋体" w:eastAsia="宋体" w:cs="Times New Roman"/>
          <w:b w:val="0"/>
          <w:bCs/>
          <w:szCs w:val="21"/>
          <w:highlight w:val="none"/>
          <w:lang w:val="en-US" w:eastAsia="zh-CN"/>
        </w:rPr>
        <w:t>终止时，承租方应结清本合同需自行承担的各项费用，并向出租方出具已结清各项费用的相关证明。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2</w:t>
      </w:r>
      <w:r>
        <w:rPr>
          <w:rFonts w:hint="eastAsia" w:ascii="宋体" w:hAnsi="宋体" w:eastAsia="宋体" w:cs="Times New Roman"/>
          <w:b w:val="0"/>
          <w:bCs/>
          <w:szCs w:val="21"/>
          <w:highlight w:val="none"/>
          <w:lang w:val="en-US" w:eastAsia="zh-CN"/>
        </w:rPr>
        <w:t>、</w:t>
      </w:r>
      <w:r>
        <w:rPr>
          <w:rFonts w:hint="eastAsia" w:ascii="宋体" w:hAnsi="宋体" w:eastAsia="宋体" w:cs="Times New Roman"/>
          <w:b w:val="0"/>
          <w:bCs/>
          <w:szCs w:val="21"/>
          <w:highlight w:val="none"/>
          <w:lang w:eastAsia="zh-CN"/>
        </w:rPr>
        <w:t>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3</w:t>
      </w:r>
      <w:r>
        <w:rPr>
          <w:rFonts w:hint="eastAsia" w:ascii="宋体" w:hAnsi="宋体" w:eastAsia="宋体" w:cs="Times New Roman"/>
          <w:b w:val="0"/>
          <w:bCs/>
          <w:szCs w:val="21"/>
          <w:highlight w:val="none"/>
          <w:lang w:val="en-US" w:eastAsia="zh-CN"/>
        </w:rPr>
        <w:t>、</w:t>
      </w:r>
      <w:r>
        <w:rPr>
          <w:rFonts w:hint="eastAsia" w:ascii="宋体" w:hAnsi="宋体" w:cs="Times New Roman"/>
          <w:b w:val="0"/>
          <w:bCs/>
          <w:szCs w:val="21"/>
          <w:highlight w:val="none"/>
          <w:lang w:val="en-US" w:eastAsia="zh-CN"/>
        </w:rPr>
        <w:t>承租方</w:t>
      </w:r>
      <w:r>
        <w:rPr>
          <w:rFonts w:hint="eastAsia" w:ascii="宋体" w:hAnsi="宋体" w:eastAsia="宋体" w:cs="Times New Roman"/>
          <w:b w:val="0"/>
          <w:bCs/>
          <w:szCs w:val="21"/>
          <w:highlight w:val="none"/>
          <w:lang w:val="en-US" w:eastAsia="zh-CN"/>
        </w:rPr>
        <w:t>承租租赁房屋前，须对该处房屋的结构、装修、位置、环境、设施、物业及水电可供容量等现状进行全面了解，</w:t>
      </w:r>
      <w:r>
        <w:rPr>
          <w:rFonts w:hint="eastAsia" w:ascii="宋体" w:hAnsi="宋体" w:cs="Times New Roman"/>
          <w:b w:val="0"/>
          <w:bCs/>
          <w:szCs w:val="21"/>
          <w:highlight w:val="none"/>
          <w:lang w:val="en-US" w:eastAsia="zh-CN"/>
        </w:rPr>
        <w:t>承租方</w:t>
      </w:r>
      <w:r>
        <w:rPr>
          <w:rFonts w:hint="eastAsia" w:ascii="宋体" w:hAnsi="宋体" w:eastAsia="宋体" w:cs="Times New Roman"/>
          <w:b w:val="0"/>
          <w:bCs/>
          <w:szCs w:val="21"/>
          <w:highlight w:val="none"/>
          <w:lang w:val="en-US" w:eastAsia="zh-CN"/>
        </w:rPr>
        <w:t>承租后，</w:t>
      </w:r>
      <w:r>
        <w:rPr>
          <w:rFonts w:hint="eastAsia" w:ascii="宋体" w:hAnsi="宋体" w:cs="Times New Roman"/>
          <w:b w:val="0"/>
          <w:bCs/>
          <w:szCs w:val="21"/>
          <w:highlight w:val="none"/>
          <w:lang w:val="en-US" w:eastAsia="zh-CN"/>
        </w:rPr>
        <w:t>出租方</w:t>
      </w:r>
      <w:r>
        <w:rPr>
          <w:rFonts w:hint="eastAsia" w:ascii="宋体" w:hAnsi="宋体" w:eastAsia="宋体" w:cs="Times New Roman"/>
          <w:b w:val="0"/>
          <w:bCs/>
          <w:szCs w:val="21"/>
          <w:highlight w:val="none"/>
          <w:lang w:val="en-US" w:eastAsia="zh-CN"/>
        </w:rPr>
        <w:t>不再为其改变条件进行投入。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4</w:t>
      </w:r>
      <w:r>
        <w:rPr>
          <w:rFonts w:hint="eastAsia" w:ascii="宋体" w:hAnsi="宋体" w:eastAsia="宋体" w:cs="Times New Roman"/>
          <w:b w:val="0"/>
          <w:bCs/>
          <w:szCs w:val="21"/>
          <w:highlight w:val="none"/>
          <w:lang w:val="en-US" w:eastAsia="zh-CN"/>
        </w:rPr>
        <w:t>、由于承租方使用不当或在装修改造期间致使该房屋或公共区域内的管道及相关的设施渗漏、堵塞、破损或停止运行的，承租方应尽快予以修复并恢复运行，否则由此造成的任何损失应由承租方承担。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15、承租方</w:t>
      </w:r>
      <w:r>
        <w:rPr>
          <w:rFonts w:hint="default" w:ascii="宋体" w:hAnsi="宋体" w:eastAsia="宋体" w:cs="Times New Roman"/>
          <w:b w:val="0"/>
          <w:bCs/>
          <w:szCs w:val="21"/>
          <w:highlight w:val="none"/>
          <w:lang w:val="en-US" w:eastAsia="zh-CN"/>
        </w:rPr>
        <w:t>对房屋物业公共区域，包括且不限于外立面、入户门厅、门头、室内装修以及消防设施设备等公设施进行提升改造时，应向</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提供装修全套资料，如涉及政府相关部门审批的，</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应向政府相关部门进行报批，审批结果报</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备案，装修过程中需与现有商户做好沟通</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16、</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因其自身或其合作方给</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造成负面舆论和不利影响（例如：现场拉横幅、群体性事件、抖音、小红书等媒体平台高热度争议的）；</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有权让</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进行停业整顿，如对</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造成经济损失的，由</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进行赔偿。</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7</w:t>
      </w:r>
      <w:r>
        <w:rPr>
          <w:rFonts w:hint="eastAsia" w:ascii="宋体" w:hAnsi="宋体" w:eastAsia="宋体" w:cs="Times New Roman"/>
          <w:b w:val="0"/>
          <w:bCs/>
          <w:szCs w:val="21"/>
          <w:highlight w:val="none"/>
          <w:lang w:val="en-US" w:eastAsia="zh-CN"/>
        </w:rPr>
        <w:t>、同意并知悉：</w:t>
      </w:r>
      <w:r>
        <w:rPr>
          <w:rFonts w:hint="eastAsia" w:ascii="宋体" w:hAnsi="宋体" w:eastAsia="宋体" w:cs="Times New Roman"/>
          <w:b w:val="0"/>
          <w:bCs/>
          <w:szCs w:val="21"/>
          <w:highlight w:val="none"/>
        </w:rPr>
        <w:t>出租方与承租方权利义务具体以出租方提供的《房屋租赁合同》</w:t>
      </w:r>
      <w:r>
        <w:rPr>
          <w:rFonts w:hint="eastAsia" w:ascii="宋体" w:hAnsi="宋体" w:eastAsia="宋体" w:cs="Times New Roman"/>
          <w:b w:val="0"/>
          <w:bCs/>
          <w:szCs w:val="21"/>
          <w:highlight w:val="none"/>
          <w:lang w:eastAsia="zh-CN"/>
        </w:rPr>
        <w:t>、</w:t>
      </w:r>
      <w:r>
        <w:rPr>
          <w:rFonts w:hint="eastAsia" w:ascii="宋体" w:hAnsi="宋体" w:eastAsia="宋体" w:cs="Times New Roman"/>
          <w:b w:val="0"/>
          <w:bCs/>
          <w:szCs w:val="21"/>
          <w:highlight w:val="none"/>
          <w:lang w:val="en-US" w:eastAsia="zh-CN"/>
        </w:rPr>
        <w:t>《消防安全责任书》</w:t>
      </w:r>
      <w:r>
        <w:rPr>
          <w:rFonts w:hint="eastAsia" w:ascii="宋体" w:hAnsi="宋体" w:eastAsia="宋体" w:cs="Times New Roman"/>
          <w:b w:val="0"/>
          <w:bCs/>
          <w:szCs w:val="21"/>
          <w:highlight w:val="none"/>
        </w:rPr>
        <w:t>（样本）为准。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lang w:val="en-US" w:eastAsia="zh-CN"/>
        </w:rPr>
      </w:pPr>
      <w:r>
        <w:rPr>
          <w:rFonts w:hint="eastAsia" w:ascii="宋体" w:hAnsi="宋体" w:eastAsia="宋体" w:cs="Times New Roman"/>
          <w:b w:val="0"/>
          <w:bCs/>
          <w:szCs w:val="21"/>
          <w:highlight w:val="none"/>
          <w:lang w:val="en-US" w:eastAsia="zh-CN"/>
        </w:rPr>
        <w:t>18、</w:t>
      </w:r>
      <w:r>
        <w:rPr>
          <w:rFonts w:hint="eastAsia" w:ascii="宋体" w:hAnsi="宋体"/>
          <w:b w:val="0"/>
          <w:bCs/>
          <w:szCs w:val="21"/>
          <w:highlight w:val="none"/>
        </w:rPr>
        <w:t>标的交付</w:t>
      </w:r>
      <w:r>
        <w:rPr>
          <w:rFonts w:hint="eastAsia" w:ascii="宋体" w:hAnsi="宋体"/>
          <w:b w:val="0"/>
          <w:bCs/>
          <w:szCs w:val="21"/>
          <w:highlight w:val="none"/>
          <w:lang w:eastAsia="zh-CN"/>
        </w:rPr>
        <w:t>：</w:t>
      </w:r>
      <w:r>
        <w:rPr>
          <w:rFonts w:hint="eastAsia" w:ascii="宋体" w:hAnsi="宋体"/>
          <w:b w:val="0"/>
          <w:bCs/>
          <w:color w:val="auto"/>
          <w:szCs w:val="21"/>
          <w:highlight w:val="none"/>
          <w:lang w:val="en-US" w:eastAsia="zh-CN"/>
        </w:rPr>
        <w:t>具体详见</w:t>
      </w:r>
      <w:r>
        <w:rPr>
          <w:rFonts w:hint="eastAsia" w:ascii="宋体" w:hAnsi="宋体"/>
          <w:b w:val="0"/>
          <w:bCs/>
          <w:szCs w:val="21"/>
          <w:highlight w:val="none"/>
        </w:rPr>
        <w:t>出租方提供的《房屋租赁合同》</w:t>
      </w:r>
      <w:r>
        <w:rPr>
          <w:rFonts w:hint="eastAsia" w:ascii="宋体" w:hAnsi="宋体"/>
          <w:b w:val="0"/>
          <w:bCs/>
          <w:szCs w:val="21"/>
          <w:highlight w:val="none"/>
          <w:lang w:eastAsia="zh-CN"/>
        </w:rPr>
        <w:t>（</w:t>
      </w:r>
      <w:r>
        <w:rPr>
          <w:rFonts w:hint="eastAsia" w:ascii="宋体" w:hAnsi="宋体"/>
          <w:b w:val="0"/>
          <w:bCs/>
          <w:szCs w:val="21"/>
          <w:highlight w:val="none"/>
          <w:lang w:val="en-US" w:eastAsia="zh-CN"/>
        </w:rPr>
        <w:t>样本</w:t>
      </w:r>
      <w:r>
        <w:rPr>
          <w:rFonts w:hint="eastAsia" w:ascii="宋体" w:hAnsi="宋体"/>
          <w:b w:val="0"/>
          <w:bCs/>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9</w:t>
      </w:r>
      <w:r>
        <w:rPr>
          <w:rFonts w:hint="eastAsia" w:ascii="宋体" w:hAnsi="宋体" w:eastAsia="宋体" w:cs="Times New Roman"/>
          <w:b w:val="0"/>
          <w:bCs/>
          <w:szCs w:val="21"/>
          <w:highlight w:val="none"/>
          <w:lang w:val="en-US" w:eastAsia="zh-CN"/>
        </w:rPr>
        <w:t>、已知悉</w:t>
      </w:r>
      <w:r>
        <w:rPr>
          <w:rFonts w:hint="eastAsia" w:ascii="宋体" w:hAnsi="宋体" w:eastAsia="宋体" w:cs="Times New Roman"/>
          <w:b w:val="0"/>
          <w:bCs/>
          <w:szCs w:val="21"/>
          <w:highlight w:val="none"/>
        </w:rPr>
        <w:t>本项目</w:t>
      </w:r>
      <w:r>
        <w:rPr>
          <w:rFonts w:hint="eastAsia" w:ascii="宋体" w:hAnsi="宋体" w:eastAsia="宋体" w:cs="Times New Roman"/>
          <w:b w:val="0"/>
          <w:bCs/>
          <w:szCs w:val="21"/>
          <w:highlight w:val="none"/>
          <w:lang w:val="en-US" w:eastAsia="zh-CN"/>
        </w:rPr>
        <w:t>成交后，</w:t>
      </w:r>
      <w:r>
        <w:rPr>
          <w:rFonts w:hint="eastAsia" w:ascii="宋体" w:hAnsi="宋体" w:eastAsia="宋体" w:cs="Times New Roman"/>
          <w:b w:val="0"/>
          <w:bCs/>
          <w:szCs w:val="21"/>
          <w:highlight w:val="none"/>
        </w:rPr>
        <w:t>承租方须交纳首年一个月租金计的交易服务费</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20</w:t>
      </w:r>
      <w:r>
        <w:rPr>
          <w:rFonts w:hint="eastAsia" w:ascii="宋体" w:hAnsi="宋体" w:eastAsia="宋体" w:cs="Times New Roman"/>
          <w:b w:val="0"/>
          <w:bCs/>
          <w:szCs w:val="21"/>
          <w:highlight w:val="none"/>
          <w:lang w:val="en-US" w:eastAsia="zh-CN"/>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rPr>
        <w:t>（3）在被确定为承租方后未按约定签署《房屋租赁合同》</w:t>
      </w:r>
      <w:r>
        <w:rPr>
          <w:rFonts w:hint="eastAsia" w:ascii="宋体" w:hAnsi="宋体" w:eastAsia="宋体" w:cs="Times New Roman"/>
          <w:b w:val="0"/>
          <w:bCs/>
          <w:szCs w:val="21"/>
          <w:highlight w:val="none"/>
          <w:lang w:eastAsia="zh-CN"/>
        </w:rPr>
        <w:t>、</w:t>
      </w:r>
      <w:r>
        <w:rPr>
          <w:rFonts w:hint="eastAsia" w:ascii="宋体" w:hAnsi="宋体" w:eastAsia="宋体" w:cs="Times New Roman"/>
          <w:b w:val="0"/>
          <w:bCs/>
          <w:szCs w:val="21"/>
          <w:highlight w:val="none"/>
          <w:lang w:val="en-US" w:eastAsia="zh-CN"/>
        </w:rPr>
        <w:t>《消防安全责任书》</w:t>
      </w:r>
      <w:r>
        <w:rPr>
          <w:rFonts w:hint="eastAsia" w:ascii="宋体" w:hAnsi="宋体" w:eastAsia="宋体" w:cs="Times New Roman"/>
          <w:b w:val="0"/>
          <w:bCs/>
          <w:szCs w:val="21"/>
          <w:highlight w:val="none"/>
        </w:rPr>
        <w:t>的或未按约定支付首期租金、</w:t>
      </w:r>
      <w:r>
        <w:rPr>
          <w:rFonts w:hint="eastAsia" w:ascii="宋体" w:hAnsi="宋体" w:eastAsia="宋体" w:cs="Times New Roman"/>
          <w:b w:val="0"/>
          <w:bCs/>
          <w:szCs w:val="21"/>
          <w:highlight w:val="none"/>
          <w:lang w:val="en-US" w:eastAsia="zh-CN"/>
        </w:rPr>
        <w:t>履约</w:t>
      </w:r>
      <w:r>
        <w:rPr>
          <w:rFonts w:hint="eastAsia" w:ascii="宋体" w:hAnsi="宋体" w:eastAsia="宋体" w:cs="Times New Roman"/>
          <w:b w:val="0"/>
          <w:bCs/>
          <w:szCs w:val="21"/>
          <w:highlight w:val="none"/>
        </w:rPr>
        <w:t>保证金、交易服务费的；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w:t>
      </w:r>
      <w:bookmarkStart w:id="0" w:name="_GoBack"/>
      <w:bookmarkEnd w:id="0"/>
      <w:r>
        <w:rPr>
          <w:rFonts w:hint="eastAsia" w:asciiTheme="minorEastAsia" w:hAnsiTheme="minorEastAsia" w:eastAsiaTheme="minorEastAsia" w:cstheme="minorEastAsia"/>
          <w:sz w:val="21"/>
          <w:szCs w:val="21"/>
          <w:highlight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14C041F"/>
    <w:rsid w:val="173E5800"/>
    <w:rsid w:val="1DA37C3B"/>
    <w:rsid w:val="1EEC13A1"/>
    <w:rsid w:val="20A51056"/>
    <w:rsid w:val="27541626"/>
    <w:rsid w:val="27AA290F"/>
    <w:rsid w:val="285D694C"/>
    <w:rsid w:val="2B1F0483"/>
    <w:rsid w:val="2FA5177C"/>
    <w:rsid w:val="32557358"/>
    <w:rsid w:val="32FB67E2"/>
    <w:rsid w:val="35600E6D"/>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8434A5B"/>
    <w:rsid w:val="6B7C4F72"/>
    <w:rsid w:val="6BBC636F"/>
    <w:rsid w:val="6BE8130D"/>
    <w:rsid w:val="6D802092"/>
    <w:rsid w:val="6F750ECD"/>
    <w:rsid w:val="6FFC4BAB"/>
    <w:rsid w:val="71165551"/>
    <w:rsid w:val="714C77AC"/>
    <w:rsid w:val="71D57417"/>
    <w:rsid w:val="74AF585B"/>
    <w:rsid w:val="753F4A15"/>
    <w:rsid w:val="772A7FC7"/>
    <w:rsid w:val="787E0CC2"/>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Body Text First Indent"/>
    <w:basedOn w:val="2"/>
    <w:next w:val="1"/>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7">
    <w:name w:val="toc 6"/>
    <w:basedOn w:val="1"/>
    <w:next w:val="1"/>
    <w:qFormat/>
    <w:uiPriority w:val="0"/>
    <w:pPr>
      <w:ind w:left="2100" w:leftChars="1000"/>
    </w:pPr>
    <w:rPr>
      <w:szCs w:val="22"/>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2026-04-24T03:56:23Z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