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杭州市萧山区新街街道北塘东路碧秀名庭7-3号商铺及地下一层323号车位2年租赁权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imes New Roman" w:hAnsi="Times New Roman" w:eastAsia="宋体" w:cs="Times New Roman"/>
          <w:lang w:val="en-US" w:eastAsia="zh-CN"/>
        </w:rPr>
        <w:t>租赁房屋不动产权证证载权利性质为出让/市场化商品房，用途为</w:t>
      </w:r>
      <w:r>
        <w:rPr>
          <w:rFonts w:hint="default"/>
          <w:lang w:val="en-US"/>
        </w:rPr>
        <w:t>商服用地/非住宅</w:t>
      </w:r>
      <w:r>
        <w:rPr>
          <w:rFonts w:hint="eastAsia"/>
          <w:lang w:val="en-US" w:eastAsia="zh-CN"/>
        </w:rPr>
        <w:t>，附记载明房屋用途为商业服务。</w:t>
      </w:r>
      <w:r>
        <w:rPr>
          <w:rFonts w:hint="eastAsia" w:ascii="宋体" w:hAnsi="宋体" w:eastAsia="宋体" w:cs="Times New Roman"/>
          <w:sz w:val="21"/>
          <w:szCs w:val="21"/>
          <w:highlight w:val="none"/>
        </w:rPr>
        <w:t>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租赁房屋发生产权转移时，承租方同意放弃优先购买权并同意解除租赁合同，承租方须在出租方规定的时间内搬离租赁房屋，租金按照实际居住的天数计算，多退少补。租赁合同因出租方原因提前解除或终止时，按房屋装修的残值为参考给予承租方适当补偿，但如因承租方违约导致租赁合同提前解除或终止，或者租赁合同期满终止的，出租方不给予任何房屋装修补偿，承租方须自行承担全额装修费用。合同租赁期满或提前结束合同后，承租方应当拆除并带走自行添置的全部设施和物品，剩余物品视为放弃所有权，出租方有权自行处置。</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bookmarkStart w:id="0" w:name="_GoBack"/>
      <w:bookmarkEnd w:id="0"/>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7AB20F7"/>
    <w:rsid w:val="082C5498"/>
    <w:rsid w:val="082E7F38"/>
    <w:rsid w:val="09377722"/>
    <w:rsid w:val="0A514DBC"/>
    <w:rsid w:val="0A9E2DB9"/>
    <w:rsid w:val="0BA526FA"/>
    <w:rsid w:val="0C455BB9"/>
    <w:rsid w:val="0D1E3CD2"/>
    <w:rsid w:val="0DEE3D1F"/>
    <w:rsid w:val="10346095"/>
    <w:rsid w:val="11561F17"/>
    <w:rsid w:val="122D5A9B"/>
    <w:rsid w:val="127B40DB"/>
    <w:rsid w:val="14000418"/>
    <w:rsid w:val="15B80C26"/>
    <w:rsid w:val="166533E4"/>
    <w:rsid w:val="18AB29E5"/>
    <w:rsid w:val="1A4B5000"/>
    <w:rsid w:val="1AE30C41"/>
    <w:rsid w:val="1C3F2B7B"/>
    <w:rsid w:val="1CC5603B"/>
    <w:rsid w:val="1E570CAC"/>
    <w:rsid w:val="1E867034"/>
    <w:rsid w:val="1F4C1486"/>
    <w:rsid w:val="2164102D"/>
    <w:rsid w:val="21D62F05"/>
    <w:rsid w:val="22EF036A"/>
    <w:rsid w:val="258432D6"/>
    <w:rsid w:val="25D72BEF"/>
    <w:rsid w:val="261256F5"/>
    <w:rsid w:val="261B6EAF"/>
    <w:rsid w:val="26D268CB"/>
    <w:rsid w:val="280C6FF3"/>
    <w:rsid w:val="28C17B14"/>
    <w:rsid w:val="28CC02DE"/>
    <w:rsid w:val="29831BA4"/>
    <w:rsid w:val="29A37426"/>
    <w:rsid w:val="29AC0889"/>
    <w:rsid w:val="2A7A57A9"/>
    <w:rsid w:val="2A7E3585"/>
    <w:rsid w:val="2C5B5AFF"/>
    <w:rsid w:val="2C993CF8"/>
    <w:rsid w:val="2D095E73"/>
    <w:rsid w:val="2D410C84"/>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4431960"/>
    <w:rsid w:val="450A38F6"/>
    <w:rsid w:val="464723B1"/>
    <w:rsid w:val="488C6766"/>
    <w:rsid w:val="4A51743C"/>
    <w:rsid w:val="4A7055BB"/>
    <w:rsid w:val="4C4308FE"/>
    <w:rsid w:val="4D801570"/>
    <w:rsid w:val="4DD22F16"/>
    <w:rsid w:val="52212BBB"/>
    <w:rsid w:val="52892AF8"/>
    <w:rsid w:val="52E76F7E"/>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4191A38"/>
    <w:rsid w:val="652B1C84"/>
    <w:rsid w:val="668D62CA"/>
    <w:rsid w:val="67DE6473"/>
    <w:rsid w:val="685936B8"/>
    <w:rsid w:val="69057392"/>
    <w:rsid w:val="69771ECE"/>
    <w:rsid w:val="6A4B53D5"/>
    <w:rsid w:val="6AC53E66"/>
    <w:rsid w:val="6AD81C60"/>
    <w:rsid w:val="6B3B2C71"/>
    <w:rsid w:val="6C6D292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2026-02-28T04:16:28Z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A5D84E3E6DBD406A96DF4FDDC01B069D</vt:lpwstr>
  </property>
</Properties>
</file>