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8E4D5">
      <w:pPr>
        <w:topLinePunct/>
        <w:adjustRightInd w:val="0"/>
        <w:snapToGrid w:val="0"/>
        <w:spacing w:line="360" w:lineRule="auto"/>
        <w:jc w:val="center"/>
        <w:rPr>
          <w:rFonts w:ascii="黑体" w:hAnsi="黑体" w:eastAsia="黑体" w:cs="黑体"/>
          <w:b/>
          <w:bCs/>
          <w:sz w:val="36"/>
          <w:szCs w:val="36"/>
        </w:rPr>
      </w:pPr>
      <w:r>
        <w:rPr>
          <w:rFonts w:hint="eastAsia" w:ascii="黑体" w:hAnsi="黑体" w:eastAsia="黑体" w:cs="黑体"/>
          <w:b/>
          <w:bCs/>
          <w:sz w:val="36"/>
          <w:szCs w:val="36"/>
        </w:rPr>
        <w:t>房屋租赁合同</w:t>
      </w:r>
    </w:p>
    <w:p w14:paraId="1914EF0F">
      <w:pPr>
        <w:topLinePunct/>
        <w:adjustRightInd w:val="0"/>
        <w:snapToGrid w:val="0"/>
        <w:spacing w:line="520" w:lineRule="exact"/>
        <w:rPr>
          <w:rFonts w:hint="eastAsia" w:ascii="宋体" w:hAnsi="宋体" w:cs="宋体"/>
          <w:sz w:val="24"/>
          <w:szCs w:val="24"/>
        </w:rPr>
      </w:pPr>
      <w:r>
        <w:rPr>
          <w:rFonts w:hint="eastAsia" w:ascii="宋体" w:hAnsi="宋体" w:cs="宋体"/>
          <w:sz w:val="24"/>
          <w:szCs w:val="24"/>
        </w:rPr>
        <w:t>甲方（出租方）：杭州五丰联合肉类有限公司</w:t>
      </w:r>
    </w:p>
    <w:p w14:paraId="567705F7">
      <w:pPr>
        <w:topLinePunct/>
        <w:adjustRightInd w:val="0"/>
        <w:snapToGrid w:val="0"/>
        <w:spacing w:line="520" w:lineRule="exact"/>
        <w:rPr>
          <w:rFonts w:hint="eastAsia" w:ascii="宋体" w:hAnsi="宋体" w:cs="宋体"/>
          <w:sz w:val="24"/>
          <w:szCs w:val="24"/>
        </w:rPr>
      </w:pPr>
      <w:r>
        <w:rPr>
          <w:rFonts w:hint="eastAsia" w:ascii="宋体" w:hAnsi="宋体" w:cs="宋体"/>
          <w:sz w:val="24"/>
          <w:szCs w:val="24"/>
        </w:rPr>
        <w:t>统一社会信用代码：</w:t>
      </w:r>
      <w:bookmarkStart w:id="0" w:name="PO_2"/>
      <w:r>
        <w:rPr>
          <w:rFonts w:hint="eastAsia" w:ascii="宋体" w:hAnsi="宋体" w:cs="宋体"/>
          <w:sz w:val="24"/>
          <w:szCs w:val="24"/>
        </w:rPr>
        <w:t>【91330100143038321N】</w:t>
      </w:r>
      <w:bookmarkEnd w:id="0"/>
    </w:p>
    <w:p w14:paraId="1B2B76E5">
      <w:pPr>
        <w:topLinePunct/>
        <w:adjustRightInd w:val="0"/>
        <w:snapToGrid w:val="0"/>
        <w:spacing w:line="520" w:lineRule="exact"/>
        <w:rPr>
          <w:rFonts w:hint="eastAsia" w:ascii="宋体" w:hAnsi="宋体" w:cs="宋体"/>
          <w:sz w:val="24"/>
          <w:szCs w:val="24"/>
        </w:rPr>
      </w:pPr>
    </w:p>
    <w:p w14:paraId="2A8DD1C2">
      <w:pPr>
        <w:topLinePunct/>
        <w:adjustRightInd w:val="0"/>
        <w:snapToGrid w:val="0"/>
        <w:spacing w:line="520" w:lineRule="exact"/>
        <w:rPr>
          <w:rFonts w:hint="eastAsia" w:ascii="宋体" w:hAnsi="宋体" w:cs="宋体"/>
          <w:sz w:val="24"/>
          <w:szCs w:val="24"/>
        </w:rPr>
      </w:pPr>
      <w:r>
        <w:rPr>
          <w:rFonts w:hint="eastAsia" w:ascii="宋体" w:hAnsi="宋体" w:cs="宋体"/>
          <w:sz w:val="24"/>
          <w:szCs w:val="24"/>
        </w:rPr>
        <w:t>乙方（承租方）：</w:t>
      </w:r>
    </w:p>
    <w:p w14:paraId="23512AA3">
      <w:pPr>
        <w:topLinePunct/>
        <w:adjustRightInd w:val="0"/>
        <w:snapToGrid w:val="0"/>
        <w:spacing w:line="520" w:lineRule="exact"/>
        <w:rPr>
          <w:rFonts w:hint="eastAsia" w:ascii="宋体" w:hAnsi="宋体" w:cs="宋体"/>
          <w:sz w:val="24"/>
          <w:szCs w:val="24"/>
        </w:rPr>
      </w:pPr>
      <w:r>
        <w:rPr>
          <w:rFonts w:hint="eastAsia" w:ascii="宋体" w:hAnsi="宋体" w:cs="宋体"/>
          <w:sz w:val="24"/>
          <w:szCs w:val="24"/>
        </w:rPr>
        <w:t>身份证号码/统一社会信用代码：</w:t>
      </w:r>
      <w:bookmarkStart w:id="1" w:name="PO_5"/>
      <w:r>
        <w:rPr>
          <w:rFonts w:hint="eastAsia" w:ascii="宋体" w:hAnsi="宋体" w:cs="宋体"/>
          <w:sz w:val="24"/>
          <w:szCs w:val="24"/>
        </w:rPr>
        <w:t>【 】</w:t>
      </w:r>
      <w:bookmarkEnd w:id="1"/>
    </w:p>
    <w:p w14:paraId="31066A8F">
      <w:pPr>
        <w:topLinePunct/>
        <w:adjustRightInd w:val="0"/>
        <w:snapToGrid w:val="0"/>
        <w:spacing w:line="520" w:lineRule="exact"/>
        <w:rPr>
          <w:rFonts w:ascii="宋体" w:hAnsi="宋体" w:cs="宋体"/>
          <w:sz w:val="24"/>
          <w:szCs w:val="24"/>
        </w:rPr>
      </w:pPr>
    </w:p>
    <w:p w14:paraId="42B68BF0">
      <w:pPr>
        <w:topLinePunct/>
        <w:adjustRightInd w:val="0"/>
        <w:snapToGrid w:val="0"/>
        <w:spacing w:line="520" w:lineRule="exact"/>
        <w:rPr>
          <w:rFonts w:ascii="宋体" w:hAnsi="宋体" w:cs="宋体"/>
          <w:sz w:val="24"/>
          <w:szCs w:val="24"/>
        </w:rPr>
      </w:pPr>
      <w:r>
        <w:rPr>
          <w:rFonts w:hint="eastAsia" w:ascii="宋体" w:hAnsi="宋体" w:cs="宋体"/>
          <w:sz w:val="24"/>
          <w:szCs w:val="24"/>
        </w:rPr>
        <w:t>本租赁合同（下称“合同”）经下述双方协商一致，于【</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】日在【杭州】市签订，以资共同遵守：</w:t>
      </w:r>
    </w:p>
    <w:p w14:paraId="1649995A">
      <w:pPr>
        <w:topLinePunct/>
        <w:adjustRightInd w:val="0"/>
        <w:snapToGrid w:val="0"/>
        <w:spacing w:line="520" w:lineRule="exact"/>
        <w:rPr>
          <w:rFonts w:ascii="宋体" w:hAnsi="宋体" w:cs="宋体"/>
          <w:sz w:val="24"/>
          <w:szCs w:val="24"/>
        </w:rPr>
      </w:pPr>
    </w:p>
    <w:p w14:paraId="0701A045">
      <w:pPr>
        <w:numPr>
          <w:ilvl w:val="255"/>
          <w:numId w:val="0"/>
        </w:numPr>
        <w:topLinePunct/>
        <w:adjustRightInd w:val="0"/>
        <w:snapToGrid w:val="0"/>
        <w:spacing w:line="520" w:lineRule="exact"/>
        <w:rPr>
          <w:rFonts w:ascii="宋体" w:hAnsi="宋体" w:cs="宋体"/>
          <w:b/>
          <w:sz w:val="24"/>
          <w:szCs w:val="24"/>
        </w:rPr>
      </w:pPr>
      <w:r>
        <w:rPr>
          <w:rFonts w:hint="eastAsia" w:ascii="宋体" w:hAnsi="宋体" w:cs="宋体"/>
          <w:b/>
          <w:sz w:val="24"/>
          <w:szCs w:val="24"/>
        </w:rPr>
        <w:t>1.租赁房屋及计租面积</w:t>
      </w:r>
    </w:p>
    <w:p w14:paraId="6115281B">
      <w:pPr>
        <w:spacing w:line="480" w:lineRule="exact"/>
        <w:jc w:val="left"/>
        <w:rPr>
          <w:rFonts w:ascii="宋体" w:hAnsi="宋体" w:eastAsia="宋体" w:cs="宋体"/>
          <w:bCs w:val="0"/>
          <w:color w:val="auto"/>
          <w:sz w:val="24"/>
          <w:szCs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甲方出租给乙方的房屋坐落于</w:t>
      </w:r>
      <w:bookmarkStart w:id="2" w:name="PO_8"/>
      <w:r>
        <w:rPr>
          <w:rFonts w:hint="eastAsia" w:ascii="宋体" w:hAnsi="宋体" w:cs="宋体"/>
          <w:sz w:val="24"/>
        </w:rPr>
        <w:t>【杭州市临平区</w:t>
      </w:r>
      <w:r>
        <w:rPr>
          <w:rFonts w:hint="eastAsia" w:ascii="宋体" w:hAnsi="宋体" w:eastAsia="宋体" w:cs="宋体"/>
          <w:bCs w:val="0"/>
          <w:color w:val="auto"/>
          <w:sz w:val="24"/>
          <w:szCs w:val="24"/>
        </w:rPr>
        <w:t>紫藤路</w:t>
      </w:r>
      <w:r>
        <w:rPr>
          <w:rFonts w:ascii="宋体" w:hAnsi="宋体" w:eastAsia="宋体" w:cs="宋体"/>
          <w:bCs w:val="0"/>
          <w:color w:val="auto"/>
          <w:sz w:val="24"/>
          <w:szCs w:val="24"/>
        </w:rPr>
        <w:t>4号3幢1楼部分房屋（车间）</w:t>
      </w:r>
    </w:p>
    <w:p w14:paraId="63C2BF75">
      <w:pPr>
        <w:tabs>
          <w:tab w:val="left" w:pos="1080"/>
        </w:tabs>
        <w:topLinePunct/>
        <w:adjustRightInd w:val="0"/>
        <w:snapToGrid w:val="0"/>
        <w:spacing w:line="360" w:lineRule="auto"/>
        <w:ind w:firstLine="0" w:firstLineChars="0"/>
        <w:rPr>
          <w:rFonts w:ascii="宋体" w:hAnsi="宋体" w:cs="宋体"/>
          <w:sz w:val="24"/>
          <w:u w:val="single"/>
        </w:rPr>
      </w:pPr>
      <w:r>
        <w:rPr>
          <w:rFonts w:hint="eastAsia" w:ascii="宋体" w:hAnsi="宋体" w:cs="宋体"/>
          <w:sz w:val="24"/>
        </w:rPr>
        <w:t>】</w:t>
      </w:r>
      <w:bookmarkEnd w:id="2"/>
      <w:r>
        <w:rPr>
          <w:rFonts w:hint="eastAsia" w:ascii="宋体" w:hAnsi="宋体" w:cs="宋体"/>
          <w:sz w:val="24"/>
        </w:rPr>
        <w:t>，租赁形式：</w:t>
      </w:r>
      <w:bookmarkStart w:id="3" w:name="PO_9"/>
      <w:r>
        <w:rPr>
          <w:rFonts w:hint="eastAsia" w:ascii="宋体" w:hAnsi="宋体" w:cs="宋体"/>
          <w:sz w:val="24"/>
        </w:rPr>
        <w:sym w:font="Wingdings 2" w:char="00A3"/>
      </w:r>
      <w:r>
        <w:rPr>
          <w:rFonts w:hint="eastAsia" w:ascii="宋体" w:hAnsi="宋体" w:cs="宋体"/>
          <w:sz w:val="24"/>
        </w:rPr>
        <w:t xml:space="preserve"> </w:t>
      </w:r>
      <w:bookmarkEnd w:id="3"/>
      <w:r>
        <w:rPr>
          <w:rFonts w:hint="eastAsia" w:ascii="宋体" w:hAnsi="宋体" w:cs="宋体"/>
          <w:sz w:val="24"/>
        </w:rPr>
        <w:t>整套出租/</w:t>
      </w:r>
      <w:bookmarkStart w:id="4" w:name="PO_10"/>
      <w:r>
        <w:rPr>
          <w:rFonts w:hint="eastAsia" w:ascii="宋体" w:hAnsi="宋体" w:cs="宋体"/>
          <w:sz w:val="24"/>
        </w:rPr>
        <w:t xml:space="preserve"> </w:t>
      </w:r>
      <w:r>
        <w:rPr>
          <w:rFonts w:hint="eastAsia" w:ascii="宋体" w:hAnsi="宋体" w:cs="宋体"/>
          <w:sz w:val="24"/>
        </w:rPr>
        <w:sym w:font="Wingdings 2" w:char="0052"/>
      </w:r>
      <w:r>
        <w:rPr>
          <w:rFonts w:hint="eastAsia" w:ascii="宋体" w:hAnsi="宋体" w:cs="宋体"/>
          <w:sz w:val="24"/>
        </w:rPr>
        <w:t xml:space="preserve"> </w:t>
      </w:r>
      <w:bookmarkEnd w:id="4"/>
      <w:r>
        <w:rPr>
          <w:rFonts w:hint="eastAsia" w:ascii="宋体" w:hAnsi="宋体" w:cs="宋体"/>
          <w:sz w:val="24"/>
        </w:rPr>
        <w:t>部分出租；房屋建筑面积：</w:t>
      </w:r>
      <w:bookmarkStart w:id="5" w:name="PO_11"/>
      <w:r>
        <w:rPr>
          <w:rFonts w:hint="eastAsia" w:ascii="宋体" w:hAnsi="宋体" w:cs="宋体"/>
          <w:sz w:val="24"/>
        </w:rPr>
        <w:t>【</w:t>
      </w:r>
      <w:r>
        <w:rPr>
          <w:rFonts w:hint="eastAsia" w:ascii="宋体" w:hAnsi="宋体" w:cs="宋体"/>
          <w:sz w:val="24"/>
          <w:lang w:val="en-US" w:eastAsia="zh-CN"/>
        </w:rPr>
        <w:t>2706</w:t>
      </w:r>
      <w:r>
        <w:rPr>
          <w:rFonts w:hint="eastAsia" w:ascii="宋体" w:hAnsi="宋体" w:cs="宋体"/>
          <w:sz w:val="24"/>
        </w:rPr>
        <w:t>】</w:t>
      </w:r>
      <w:bookmarkEnd w:id="5"/>
      <w:r>
        <w:rPr>
          <w:rFonts w:hint="eastAsia" w:ascii="宋体" w:hAnsi="宋体" w:cs="宋体"/>
          <w:sz w:val="24"/>
        </w:rPr>
        <w:t>平方米（其中套内建筑面积：</w:t>
      </w:r>
      <w:bookmarkStart w:id="6" w:name="PO_12"/>
      <w:r>
        <w:rPr>
          <w:rFonts w:hint="eastAsia" w:ascii="宋体" w:hAnsi="宋体" w:cs="宋体"/>
          <w:sz w:val="24"/>
        </w:rPr>
        <w:t>【/】</w:t>
      </w:r>
      <w:bookmarkEnd w:id="6"/>
      <w:r>
        <w:rPr>
          <w:rFonts w:hint="eastAsia" w:ascii="宋体" w:hAnsi="宋体" w:cs="宋体"/>
          <w:sz w:val="24"/>
        </w:rPr>
        <w:t>平方米，公摊面积：</w:t>
      </w:r>
      <w:bookmarkStart w:id="7" w:name="PO_13"/>
      <w:r>
        <w:rPr>
          <w:rFonts w:hint="eastAsia" w:ascii="宋体" w:hAnsi="宋体" w:cs="宋体"/>
          <w:sz w:val="24"/>
        </w:rPr>
        <w:t>【/】</w:t>
      </w:r>
      <w:bookmarkEnd w:id="7"/>
      <w:r>
        <w:rPr>
          <w:rFonts w:hint="eastAsia" w:ascii="宋体" w:hAnsi="宋体" w:cs="宋体"/>
          <w:sz w:val="24"/>
        </w:rPr>
        <w:t>平方米），详见附件房屋平面图（如有）；房屋租赁用途：</w:t>
      </w:r>
      <w:bookmarkStart w:id="8" w:name="PO_14"/>
      <w:r>
        <w:rPr>
          <w:rFonts w:hint="eastAsia" w:ascii="宋体" w:hAnsi="宋体" w:cs="宋体"/>
          <w:sz w:val="24"/>
        </w:rPr>
        <w:t>【</w:t>
      </w:r>
      <w:r>
        <w:rPr>
          <w:rFonts w:hint="eastAsia" w:ascii="宋体" w:hAnsi="宋体" w:eastAsia="宋体" w:cs="宋体"/>
          <w:sz w:val="24"/>
          <w:szCs w:val="24"/>
        </w:rPr>
        <w:t>加工及仓储</w:t>
      </w:r>
      <w:r>
        <w:rPr>
          <w:rFonts w:hint="eastAsia" w:ascii="宋体" w:hAnsi="宋体" w:cs="宋体"/>
          <w:sz w:val="24"/>
        </w:rPr>
        <w:t>】</w:t>
      </w:r>
      <w:bookmarkEnd w:id="8"/>
      <w:r>
        <w:rPr>
          <w:rFonts w:hint="eastAsia" w:ascii="宋体" w:hAnsi="宋体" w:cs="宋体"/>
          <w:sz w:val="24"/>
        </w:rPr>
        <w:t>，房屋编码：</w:t>
      </w:r>
      <w:bookmarkStart w:id="9" w:name="PO_15"/>
      <w:r>
        <w:rPr>
          <w:rFonts w:hint="eastAsia" w:ascii="宋体" w:hAnsi="宋体" w:cs="宋体"/>
          <w:sz w:val="24"/>
        </w:rPr>
        <w:t>【/】</w:t>
      </w:r>
      <w:bookmarkEnd w:id="9"/>
      <w:r>
        <w:rPr>
          <w:rFonts w:hint="eastAsia" w:ascii="宋体" w:hAnsi="宋体" w:cs="宋体"/>
          <w:sz w:val="24"/>
        </w:rPr>
        <w:t>。房屋规划用途为：</w:t>
      </w:r>
      <w:bookmarkStart w:id="10" w:name="PO_16"/>
      <w:r>
        <w:rPr>
          <w:rFonts w:hint="eastAsia" w:ascii="宋体" w:hAnsi="宋体" w:cs="宋体"/>
          <w:sz w:val="24"/>
        </w:rPr>
        <w:t>【</w:t>
      </w:r>
      <w:r>
        <w:rPr>
          <w:rFonts w:hint="eastAsia" w:ascii="宋体" w:hAnsi="宋体" w:cs="宋体"/>
          <w:sz w:val="24"/>
        </w:rPr>
        <w:sym w:font="Wingdings 2" w:char="00A3"/>
      </w:r>
      <w:r>
        <w:rPr>
          <w:rFonts w:hint="eastAsia" w:ascii="宋体" w:hAnsi="宋体" w:cs="宋体"/>
          <w:sz w:val="24"/>
        </w:rPr>
        <w:t>商业/</w:t>
      </w:r>
      <w:r>
        <w:rPr>
          <w:rFonts w:hint="eastAsia" w:ascii="宋体" w:hAnsi="宋体" w:cs="宋体"/>
          <w:sz w:val="24"/>
        </w:rPr>
        <w:sym w:font="Wingdings 2" w:char="00A3"/>
      </w:r>
      <w:r>
        <w:rPr>
          <w:rFonts w:hint="eastAsia" w:ascii="宋体" w:hAnsi="宋体" w:cs="宋体"/>
          <w:sz w:val="24"/>
        </w:rPr>
        <w:t>住宅/</w:t>
      </w:r>
      <w:r>
        <w:rPr>
          <w:rFonts w:hint="eastAsia" w:ascii="宋体" w:hAnsi="宋体" w:cs="宋体"/>
          <w:sz w:val="24"/>
        </w:rPr>
        <w:sym w:font="Wingdings 2" w:char="00A3"/>
      </w:r>
      <w:r>
        <w:rPr>
          <w:rFonts w:hint="eastAsia" w:ascii="宋体" w:hAnsi="宋体" w:cs="宋体"/>
          <w:sz w:val="24"/>
        </w:rPr>
        <w:t>工业/</w:t>
      </w:r>
      <w:r>
        <w:rPr>
          <w:rFonts w:hint="eastAsia" w:ascii="宋体" w:hAnsi="宋体" w:cs="宋体"/>
          <w:sz w:val="24"/>
        </w:rPr>
        <w:sym w:font="Wingdings 2" w:char="0052"/>
      </w:r>
      <w:r>
        <w:rPr>
          <w:rFonts w:hint="eastAsia" w:ascii="宋体" w:hAnsi="宋体" w:cs="宋体"/>
          <w:sz w:val="24"/>
        </w:rPr>
        <w:t xml:space="preserve"> 其他：      】</w:t>
      </w:r>
      <w:bookmarkEnd w:id="10"/>
      <w:r>
        <w:rPr>
          <w:rFonts w:hint="eastAsia" w:ascii="宋体" w:hAnsi="宋体" w:cs="宋体"/>
          <w:sz w:val="24"/>
        </w:rPr>
        <w:t>。</w:t>
      </w:r>
    </w:p>
    <w:p w14:paraId="362DD753">
      <w:pPr>
        <w:tabs>
          <w:tab w:val="left" w:pos="1080"/>
        </w:tabs>
        <w:topLinePunct/>
        <w:adjustRightInd w:val="0"/>
        <w:snapToGrid w:val="0"/>
        <w:spacing w:line="360" w:lineRule="auto"/>
        <w:rPr>
          <w:rFonts w:hint="eastAsia" w:ascii="宋体" w:hAnsi="宋体" w:cs="宋体"/>
          <w:sz w:val="24"/>
          <w:szCs w:val="24"/>
        </w:rPr>
      </w:pPr>
      <w:r>
        <w:rPr>
          <w:rFonts w:hint="eastAsia" w:ascii="宋体" w:hAnsi="宋体" w:cs="宋体"/>
          <w:sz w:val="24"/>
          <w:lang w:val="en-US" w:eastAsia="zh-CN"/>
        </w:rPr>
        <w:t>1.2</w:t>
      </w:r>
      <w:r>
        <w:rPr>
          <w:rFonts w:hint="eastAsia" w:ascii="宋体" w:hAnsi="宋体" w:cs="宋体"/>
          <w:sz w:val="24"/>
        </w:rPr>
        <w:t>不动产权利人或合法使用人为</w:t>
      </w:r>
      <w:bookmarkStart w:id="11" w:name="PO_17"/>
      <w:r>
        <w:rPr>
          <w:rFonts w:hint="eastAsia" w:ascii="宋体" w:hAnsi="宋体" w:cs="宋体"/>
          <w:sz w:val="24"/>
        </w:rPr>
        <w:t>【杭州五丰联合肉类有限公司】</w:t>
      </w:r>
      <w:bookmarkEnd w:id="11"/>
      <w:r>
        <w:rPr>
          <w:rFonts w:hint="eastAsia" w:ascii="宋体" w:hAnsi="宋体" w:cs="宋体"/>
          <w:sz w:val="24"/>
        </w:rPr>
        <w:t>，甲方持有：</w:t>
      </w:r>
      <w:bookmarkStart w:id="12" w:name="PO_18"/>
      <w:r>
        <w:rPr>
          <w:rFonts w:hint="eastAsia" w:ascii="宋体" w:hAnsi="宋体" w:cs="宋体"/>
          <w:sz w:val="24"/>
        </w:rPr>
        <w:t>【</w:t>
      </w:r>
      <w:r>
        <w:rPr>
          <w:rFonts w:hint="eastAsia" w:ascii="宋体" w:hAnsi="宋体" w:cs="宋体"/>
          <w:sz w:val="24"/>
        </w:rPr>
        <w:sym w:font="Wingdings 2" w:char="0052"/>
      </w:r>
      <w:r>
        <w:rPr>
          <w:rFonts w:hint="eastAsia" w:ascii="宋体" w:hAnsi="宋体" w:cs="宋体"/>
          <w:sz w:val="24"/>
        </w:rPr>
        <w:t>房屋所有权证或不动产权证书/</w:t>
      </w:r>
      <w:r>
        <w:rPr>
          <w:rFonts w:hint="eastAsia" w:ascii="宋体" w:hAnsi="宋体" w:cs="宋体"/>
          <w:sz w:val="24"/>
        </w:rPr>
        <w:sym w:font="Wingdings 2" w:char="00A3"/>
      </w:r>
      <w:r>
        <w:rPr>
          <w:rFonts w:hint="eastAsia" w:ascii="宋体" w:hAnsi="宋体" w:cs="宋体"/>
          <w:sz w:val="24"/>
        </w:rPr>
        <w:t>房屋买卖合同/</w:t>
      </w:r>
      <w:r>
        <w:rPr>
          <w:rFonts w:hint="eastAsia" w:ascii="宋体" w:hAnsi="宋体" w:cs="宋体"/>
          <w:sz w:val="24"/>
        </w:rPr>
        <w:sym w:font="Wingdings 2" w:char="00A3"/>
      </w:r>
      <w:r>
        <w:rPr>
          <w:rFonts w:hint="eastAsia" w:ascii="宋体" w:hAnsi="宋体" w:cs="宋体"/>
          <w:sz w:val="24"/>
        </w:rPr>
        <w:t>房屋租赁合同/</w:t>
      </w:r>
      <w:r>
        <w:rPr>
          <w:rFonts w:hint="eastAsia" w:ascii="宋体" w:hAnsi="宋体" w:cs="宋体"/>
          <w:sz w:val="24"/>
        </w:rPr>
        <w:sym w:font="Wingdings 2" w:char="00A3"/>
      </w:r>
      <w:r>
        <w:rPr>
          <w:rFonts w:hint="eastAsia" w:ascii="宋体" w:hAnsi="宋体" w:cs="宋体"/>
          <w:sz w:val="24"/>
        </w:rPr>
        <w:t>其他房屋来源证明文件】</w:t>
      </w:r>
      <w:bookmarkEnd w:id="12"/>
      <w:r>
        <w:rPr>
          <w:rFonts w:hint="eastAsia" w:ascii="宋体" w:hAnsi="宋体" w:cs="宋体"/>
          <w:sz w:val="24"/>
        </w:rPr>
        <w:t>，房屋所有权证或不动产权证书编号：</w:t>
      </w:r>
      <w:bookmarkStart w:id="13" w:name="PO_19"/>
      <w:r>
        <w:rPr>
          <w:rFonts w:hint="eastAsia" w:ascii="宋体" w:hAnsi="宋体" w:cs="宋体"/>
          <w:sz w:val="24"/>
        </w:rPr>
        <w:t>【浙（2017）余杭区不动产权第0089302号】</w:t>
      </w:r>
      <w:bookmarkEnd w:id="13"/>
      <w:r>
        <w:rPr>
          <w:rFonts w:hint="eastAsia" w:ascii="宋体" w:hAnsi="宋体" w:cs="宋体"/>
          <w:sz w:val="24"/>
        </w:rPr>
        <w:t>，房屋</w:t>
      </w:r>
      <w:bookmarkStart w:id="14" w:name="PO_20"/>
      <w:r>
        <w:rPr>
          <w:rFonts w:hint="eastAsia" w:ascii="宋体" w:hAnsi="宋体" w:cs="宋体"/>
          <w:sz w:val="24"/>
        </w:rPr>
        <w:t>【</w:t>
      </w:r>
      <w:r>
        <w:rPr>
          <w:rFonts w:hint="eastAsia" w:ascii="宋体" w:hAnsi="宋体" w:cs="宋体"/>
          <w:sz w:val="24"/>
        </w:rPr>
        <w:sym w:font="Wingdings 2" w:char="00A3"/>
      </w:r>
      <w:r>
        <w:rPr>
          <w:rFonts w:hint="eastAsia" w:ascii="宋体" w:hAnsi="宋体" w:cs="宋体"/>
          <w:sz w:val="24"/>
        </w:rPr>
        <w:t>有/</w:t>
      </w:r>
      <w:r>
        <w:rPr>
          <w:rFonts w:hint="eastAsia" w:ascii="宋体" w:hAnsi="宋体" w:cs="宋体"/>
          <w:sz w:val="24"/>
        </w:rPr>
        <w:sym w:font="Wingdings 2" w:char="0052"/>
      </w:r>
      <w:r>
        <w:rPr>
          <w:rFonts w:hint="eastAsia" w:ascii="宋体" w:hAnsi="宋体" w:cs="宋体"/>
          <w:sz w:val="24"/>
        </w:rPr>
        <w:t>无】</w:t>
      </w:r>
      <w:bookmarkEnd w:id="14"/>
      <w:r>
        <w:rPr>
          <w:rFonts w:hint="eastAsia" w:ascii="宋体" w:hAnsi="宋体" w:cs="宋体"/>
          <w:sz w:val="24"/>
        </w:rPr>
        <w:t>设定抵押。</w:t>
      </w:r>
    </w:p>
    <w:p w14:paraId="6C58C03F">
      <w:pPr>
        <w:numPr>
          <w:ilvl w:val="255"/>
          <w:numId w:val="0"/>
        </w:numPr>
        <w:topLinePunct/>
        <w:adjustRightInd w:val="0"/>
        <w:snapToGrid w:val="0"/>
        <w:spacing w:line="520" w:lineRule="exact"/>
        <w:rPr>
          <w:rFonts w:ascii="宋体" w:hAnsi="宋体" w:cs="宋体"/>
          <w:b/>
          <w:sz w:val="24"/>
          <w:szCs w:val="24"/>
        </w:rPr>
      </w:pPr>
      <w:r>
        <w:rPr>
          <w:rFonts w:ascii="宋体" w:hAnsi="宋体" w:cs="宋体"/>
          <w:b/>
          <w:sz w:val="24"/>
          <w:szCs w:val="24"/>
        </w:rPr>
        <w:t>2.</w:t>
      </w:r>
      <w:r>
        <w:rPr>
          <w:rFonts w:hint="eastAsia" w:ascii="宋体" w:hAnsi="宋体" w:cs="宋体"/>
          <w:b/>
          <w:sz w:val="24"/>
          <w:szCs w:val="24"/>
        </w:rPr>
        <w:t>租赁用途</w:t>
      </w:r>
    </w:p>
    <w:p w14:paraId="3AF447CE">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租赁房屋的租赁用途为【</w:t>
      </w:r>
      <w:r>
        <w:rPr>
          <w:rFonts w:hint="eastAsia" w:ascii="宋体" w:hAnsi="宋体" w:cs="宋体"/>
          <w:sz w:val="24"/>
          <w:szCs w:val="24"/>
          <w:lang w:eastAsia="zh-CN"/>
        </w:rPr>
        <w:t>肉类</w:t>
      </w:r>
      <w:r>
        <w:rPr>
          <w:rFonts w:hint="eastAsia" w:ascii="宋体" w:hAnsi="宋体" w:cs="宋体"/>
          <w:sz w:val="24"/>
          <w:szCs w:val="24"/>
        </w:rPr>
        <w:t>加工】。乙方须遵守国家和本市有关肉品加工相关法律法规及有关房屋使用、物业管理的相关规定。</w:t>
      </w:r>
    </w:p>
    <w:p w14:paraId="3BB100F3">
      <w:pPr>
        <w:topLinePunct/>
        <w:adjustRightInd w:val="0"/>
        <w:snapToGrid w:val="0"/>
        <w:spacing w:line="520" w:lineRule="exact"/>
        <w:ind w:firstLine="480" w:firstLineChars="200"/>
        <w:rPr>
          <w:rFonts w:ascii="宋体" w:hAnsi="宋体" w:cs="宋体"/>
          <w:sz w:val="24"/>
          <w:szCs w:val="24"/>
        </w:rPr>
      </w:pPr>
      <w:r>
        <w:rPr>
          <w:rFonts w:ascii="宋体" w:hAnsi="宋体" w:cs="宋体"/>
          <w:sz w:val="24"/>
          <w:szCs w:val="24"/>
        </w:rPr>
        <w:t>遵守国家和本市有关房屋使用和物业管理的规定。乙方具体经营用途需报政府相关部门审批的，应乙方要求，甲方将积极协助和配合。以免疑问，甲方的义务仅是应乙方要求协助提供由甲方保管的文件资料的义务，甲方不承诺或保证乙方能获得相关政府部门的许可或批准。乙方未经政府相关部门许可或批准而营业所造成的后果由乙方承担，若因此造成甲方损失的，应赔偿甲方损失。同时，乙方未获政府相关部门的许可或批准并不影响甲方按本合同约定收取租金及行使其它的权利。</w:t>
      </w:r>
    </w:p>
    <w:p w14:paraId="6D8D33D7">
      <w:pPr>
        <w:tabs>
          <w:tab w:val="center" w:pos="4394"/>
        </w:tabs>
        <w:topLinePunct/>
        <w:adjustRightInd w:val="0"/>
        <w:snapToGrid w:val="0"/>
        <w:spacing w:line="520" w:lineRule="exact"/>
        <w:rPr>
          <w:rFonts w:ascii="宋体" w:hAnsi="宋体" w:cs="宋体"/>
          <w:b/>
          <w:sz w:val="24"/>
          <w:szCs w:val="24"/>
        </w:rPr>
      </w:pPr>
      <w:r>
        <w:rPr>
          <w:rFonts w:ascii="宋体" w:hAnsi="宋体" w:cs="宋体"/>
          <w:b/>
          <w:sz w:val="24"/>
          <w:szCs w:val="24"/>
        </w:rPr>
        <w:t>3.</w:t>
      </w:r>
      <w:r>
        <w:rPr>
          <w:rFonts w:hint="eastAsia" w:ascii="宋体" w:hAnsi="宋体" w:cs="宋体"/>
          <w:b/>
          <w:sz w:val="24"/>
          <w:szCs w:val="24"/>
        </w:rPr>
        <w:t>租赁期限</w:t>
      </w:r>
      <w:r>
        <w:rPr>
          <w:rFonts w:ascii="宋体" w:hAnsi="宋体" w:cs="宋体"/>
          <w:b/>
          <w:sz w:val="24"/>
          <w:szCs w:val="24"/>
        </w:rPr>
        <w:tab/>
      </w:r>
    </w:p>
    <w:p w14:paraId="1252D9CC">
      <w:pPr>
        <w:keepNext w:val="0"/>
        <w:keepLines w:val="0"/>
        <w:pageBreakBefore w:val="0"/>
        <w:widowControl w:val="0"/>
        <w:kinsoku/>
        <w:wordWrap/>
        <w:overflowPunct/>
        <w:topLinePunct/>
        <w:autoSpaceDE/>
        <w:autoSpaceDN/>
        <w:bidi w:val="0"/>
        <w:adjustRightInd w:val="0"/>
        <w:snapToGrid w:val="0"/>
        <w:spacing w:line="520" w:lineRule="exact"/>
        <w:textAlignment w:val="auto"/>
        <w:rPr>
          <w:rFonts w:ascii="宋体" w:hAnsi="宋体" w:cs="宋体"/>
          <w:sz w:val="24"/>
          <w:szCs w:val="24"/>
        </w:rPr>
      </w:pPr>
      <w:r>
        <w:rPr>
          <w:rFonts w:ascii="宋体" w:hAnsi="宋体" w:cs="宋体"/>
          <w:sz w:val="24"/>
          <w:szCs w:val="24"/>
        </w:rPr>
        <w:t>3.1</w:t>
      </w:r>
      <w:r>
        <w:rPr>
          <w:rFonts w:hint="eastAsia" w:ascii="宋体" w:hAnsi="宋体" w:cs="宋体"/>
          <w:sz w:val="24"/>
          <w:szCs w:val="24"/>
        </w:rPr>
        <w:t xml:space="preserve">承租期限为自【     】年【   </w:t>
      </w:r>
      <w:r>
        <w:rPr>
          <w:rFonts w:ascii="宋体" w:hAnsi="宋体" w:cs="宋体"/>
          <w:sz w:val="24"/>
          <w:szCs w:val="24"/>
        </w:rPr>
        <w:t>】月【</w:t>
      </w:r>
      <w:r>
        <w:rPr>
          <w:rFonts w:hint="eastAsia" w:ascii="宋体" w:hAnsi="宋体" w:cs="宋体"/>
          <w:sz w:val="24"/>
          <w:szCs w:val="24"/>
        </w:rPr>
        <w:t xml:space="preserve">  </w:t>
      </w:r>
      <w:r>
        <w:rPr>
          <w:rFonts w:ascii="宋体" w:hAnsi="宋体" w:cs="宋体"/>
          <w:sz w:val="24"/>
          <w:szCs w:val="24"/>
        </w:rPr>
        <w:t>】日起至【</w:t>
      </w:r>
      <w:r>
        <w:rPr>
          <w:rFonts w:hint="eastAsia" w:ascii="宋体" w:hAnsi="宋体" w:cs="宋体"/>
          <w:sz w:val="24"/>
          <w:szCs w:val="24"/>
        </w:rPr>
        <w:t xml:space="preserve">   】年【  </w:t>
      </w:r>
      <w:r>
        <w:rPr>
          <w:rFonts w:ascii="宋体" w:hAnsi="宋体" w:cs="宋体"/>
          <w:sz w:val="24"/>
          <w:szCs w:val="24"/>
        </w:rPr>
        <w:t>】月【</w:t>
      </w:r>
      <w:r>
        <w:rPr>
          <w:rFonts w:hint="eastAsia" w:ascii="宋体" w:hAnsi="宋体" w:cs="宋体"/>
          <w:sz w:val="24"/>
          <w:szCs w:val="24"/>
        </w:rPr>
        <w:t xml:space="preserve">  】日止，租期</w:t>
      </w:r>
      <w:r>
        <w:rPr>
          <w:rFonts w:ascii="宋体" w:hAnsi="宋体" w:cs="宋体"/>
          <w:sz w:val="24"/>
          <w:szCs w:val="24"/>
        </w:rPr>
        <w:t>5</w:t>
      </w:r>
      <w:r>
        <w:rPr>
          <w:rFonts w:hint="eastAsia" w:ascii="宋体" w:hAnsi="宋体" w:cs="宋体"/>
          <w:sz w:val="24"/>
          <w:szCs w:val="24"/>
        </w:rPr>
        <w:t>年。</w:t>
      </w:r>
    </w:p>
    <w:p w14:paraId="04909C6F">
      <w:pPr>
        <w:keepNext w:val="0"/>
        <w:keepLines w:val="0"/>
        <w:pageBreakBefore w:val="0"/>
        <w:widowControl w:val="0"/>
        <w:kinsoku/>
        <w:wordWrap/>
        <w:overflowPunct/>
        <w:autoSpaceDE/>
        <w:autoSpaceDN/>
        <w:bidi w:val="0"/>
        <w:spacing w:line="520" w:lineRule="exact"/>
        <w:textAlignment w:val="auto"/>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2在租赁期限届满前三个月内，在不影响乙方正常经营的前提下，甲方有权带领租赁房屋潜在的承租方察看、了解租赁房屋及其设施、设备，乙方应当予以配</w:t>
      </w:r>
    </w:p>
    <w:p w14:paraId="7642CB4D">
      <w:pPr>
        <w:topLinePunct/>
        <w:adjustRightInd w:val="0"/>
        <w:snapToGrid w:val="0"/>
        <w:spacing w:line="520" w:lineRule="exact"/>
        <w:rPr>
          <w:rFonts w:ascii="宋体" w:hAnsi="宋体" w:cs="宋体"/>
          <w:sz w:val="24"/>
          <w:szCs w:val="24"/>
        </w:rPr>
      </w:pPr>
      <w:r>
        <w:rPr>
          <w:rFonts w:hint="eastAsia" w:ascii="宋体" w:hAnsi="宋体" w:cs="宋体"/>
          <w:sz w:val="24"/>
          <w:szCs w:val="24"/>
        </w:rPr>
        <w:t>合。</w:t>
      </w:r>
    </w:p>
    <w:p w14:paraId="156C4D2C">
      <w:pPr>
        <w:topLinePunct/>
        <w:adjustRightInd w:val="0"/>
        <w:snapToGrid w:val="0"/>
        <w:spacing w:line="520" w:lineRule="exact"/>
        <w:rPr>
          <w:rFonts w:ascii="宋体" w:hAnsi="宋体" w:cs="宋体"/>
          <w:b/>
          <w:sz w:val="24"/>
          <w:szCs w:val="24"/>
        </w:rPr>
      </w:pPr>
      <w:r>
        <w:rPr>
          <w:rFonts w:ascii="宋体" w:hAnsi="宋体" w:cs="宋体"/>
          <w:b/>
          <w:sz w:val="24"/>
          <w:szCs w:val="24"/>
        </w:rPr>
        <w:t>4.</w:t>
      </w:r>
      <w:r>
        <w:rPr>
          <w:rFonts w:hint="eastAsia" w:ascii="宋体" w:hAnsi="宋体" w:cs="宋体"/>
          <w:b/>
          <w:sz w:val="24"/>
          <w:szCs w:val="24"/>
        </w:rPr>
        <w:t>交付</w:t>
      </w:r>
    </w:p>
    <w:p w14:paraId="4AE677EF">
      <w:pPr>
        <w:topLinePunct/>
        <w:adjustRightInd w:val="0"/>
        <w:snapToGrid w:val="0"/>
        <w:spacing w:line="520" w:lineRule="exact"/>
        <w:rPr>
          <w:rFonts w:ascii="宋体" w:hAnsi="宋体" w:cs="宋体"/>
          <w:sz w:val="24"/>
          <w:szCs w:val="24"/>
        </w:rPr>
      </w:pPr>
      <w:r>
        <w:rPr>
          <w:rFonts w:ascii="宋体" w:hAnsi="宋体" w:cs="宋体"/>
          <w:sz w:val="24"/>
          <w:szCs w:val="24"/>
        </w:rPr>
        <w:t xml:space="preserve">4.1 </w:t>
      </w:r>
      <w:r>
        <w:rPr>
          <w:rFonts w:hint="eastAsia" w:ascii="宋体" w:hAnsi="宋体" w:cs="宋体"/>
          <w:sz w:val="24"/>
          <w:szCs w:val="24"/>
        </w:rPr>
        <w:t>双方确认，本合同签署前，乙方已对租赁房屋的现状充分了解。甲方确认</w:t>
      </w:r>
      <w:r>
        <w:rPr>
          <w:rFonts w:hint="eastAsia" w:ascii="宋体" w:hAnsi="宋体" w:cs="宋体"/>
          <w:color w:val="000000"/>
          <w:sz w:val="24"/>
          <w:szCs w:val="24"/>
        </w:rPr>
        <w:t>杭交所收到乙方的履约保证金、首期租金等费用后，甲方可向乙方移交房屋</w:t>
      </w:r>
      <w:r>
        <w:rPr>
          <w:rFonts w:ascii="宋体" w:hAnsi="宋体" w:cs="宋体"/>
          <w:sz w:val="24"/>
          <w:szCs w:val="24"/>
        </w:rPr>
        <w:t>，</w:t>
      </w:r>
      <w:r>
        <w:rPr>
          <w:rFonts w:hint="eastAsia" w:ascii="宋体" w:hAnsi="宋体" w:cs="宋体"/>
          <w:sz w:val="24"/>
          <w:szCs w:val="24"/>
        </w:rPr>
        <w:t>双方签署《房屋交付确认书》。双方签署《房屋交付确认书》后，房屋即开始计租。</w:t>
      </w:r>
    </w:p>
    <w:p w14:paraId="5F6EABEB">
      <w:pPr>
        <w:topLinePunct/>
        <w:adjustRightInd w:val="0"/>
        <w:snapToGrid w:val="0"/>
        <w:spacing w:line="520" w:lineRule="exact"/>
        <w:rPr>
          <w:rFonts w:ascii="宋体" w:hAnsi="宋体" w:cs="宋体"/>
          <w:sz w:val="24"/>
          <w:szCs w:val="24"/>
        </w:rPr>
      </w:pPr>
      <w:r>
        <w:rPr>
          <w:rFonts w:ascii="宋体" w:hAnsi="宋体" w:cs="宋体"/>
          <w:sz w:val="24"/>
          <w:szCs w:val="24"/>
        </w:rPr>
        <w:t xml:space="preserve">4.2 </w:t>
      </w:r>
      <w:r>
        <w:rPr>
          <w:rFonts w:hint="eastAsia" w:ascii="宋体" w:hAnsi="宋体" w:cs="宋体"/>
          <w:sz w:val="24"/>
          <w:szCs w:val="24"/>
        </w:rPr>
        <w:t>交付按移交时现状进行，不保证装修、装饰物的完好，甲方将租赁房屋移交给乙方即视为本次租赁标的交付完毕。</w:t>
      </w:r>
    </w:p>
    <w:p w14:paraId="7AEAFABC">
      <w:pPr>
        <w:topLinePunct/>
        <w:adjustRightInd w:val="0"/>
        <w:snapToGrid w:val="0"/>
        <w:spacing w:line="520" w:lineRule="exact"/>
        <w:rPr>
          <w:rFonts w:ascii="宋体" w:hAnsi="宋体" w:cs="宋体"/>
          <w:b/>
          <w:sz w:val="24"/>
          <w:szCs w:val="24"/>
        </w:rPr>
      </w:pPr>
      <w:r>
        <w:rPr>
          <w:rFonts w:ascii="宋体" w:hAnsi="宋体" w:cs="宋体"/>
          <w:b/>
          <w:sz w:val="24"/>
          <w:szCs w:val="24"/>
        </w:rPr>
        <w:t>5.</w:t>
      </w:r>
      <w:r>
        <w:rPr>
          <w:rFonts w:hint="eastAsia" w:ascii="宋体" w:hAnsi="宋体" w:cs="宋体"/>
          <w:b/>
          <w:sz w:val="24"/>
          <w:szCs w:val="24"/>
        </w:rPr>
        <w:t>装修</w:t>
      </w:r>
    </w:p>
    <w:p w14:paraId="13F5DCF7">
      <w:pPr>
        <w:topLinePunct/>
        <w:adjustRightInd w:val="0"/>
        <w:snapToGrid w:val="0"/>
        <w:spacing w:line="520" w:lineRule="exact"/>
        <w:rPr>
          <w:rFonts w:ascii="宋体" w:hAnsi="宋体" w:cs="宋体"/>
          <w:sz w:val="24"/>
          <w:szCs w:val="24"/>
        </w:rPr>
      </w:pPr>
      <w:r>
        <w:rPr>
          <w:rFonts w:ascii="宋体" w:hAnsi="宋体" w:cs="宋体"/>
          <w:sz w:val="24"/>
          <w:szCs w:val="24"/>
        </w:rPr>
        <w:t xml:space="preserve">5.1 </w:t>
      </w:r>
      <w:r>
        <w:rPr>
          <w:rFonts w:hint="eastAsia" w:ascii="宋体" w:hAnsi="宋体" w:cs="宋体"/>
          <w:sz w:val="24"/>
          <w:szCs w:val="24"/>
        </w:rPr>
        <w:t>甲乙双方一致确认，租赁期内乙方需要对房屋进行装修装饰的，应自行承担由此产生的全部法律责任和费用，包括但不限于乙方施工过程中产生的法律责任和装修装饰费用等。</w:t>
      </w:r>
    </w:p>
    <w:p w14:paraId="0749A981">
      <w:pPr>
        <w:topLinePunct/>
        <w:adjustRightInd w:val="0"/>
        <w:snapToGrid w:val="0"/>
        <w:spacing w:line="520" w:lineRule="exact"/>
        <w:rPr>
          <w:rFonts w:ascii="宋体" w:hAnsi="宋体" w:cs="宋体"/>
          <w:sz w:val="24"/>
          <w:szCs w:val="24"/>
        </w:rPr>
      </w:pPr>
      <w:r>
        <w:rPr>
          <w:rFonts w:ascii="宋体" w:hAnsi="宋体" w:cs="宋体"/>
          <w:sz w:val="24"/>
          <w:szCs w:val="24"/>
        </w:rPr>
        <w:t xml:space="preserve">5.2 </w:t>
      </w:r>
      <w:r>
        <w:rPr>
          <w:rFonts w:hint="eastAsia" w:ascii="宋体" w:hAnsi="宋体" w:cs="宋体"/>
          <w:sz w:val="24"/>
          <w:szCs w:val="24"/>
        </w:rPr>
        <w:t>乙方对租赁房屋进行装修的，应在装修施工前向甲方提供水电及装修的相关涉及方案和图纸，并根据甲方的审核意见对图纸进行调整修改。如按国家法律法规规定、相关部门要求需报批报建的，乙方还需办理报批报建手续。双方对水电及装修施工图纸进行确认后，原则上不再变更，但甲方审核不减免乙方责任，甲方也不因此承担任何法律责任。</w:t>
      </w:r>
    </w:p>
    <w:p w14:paraId="4BBD9224">
      <w:pPr>
        <w:topLinePunct/>
        <w:adjustRightInd w:val="0"/>
        <w:snapToGrid w:val="0"/>
        <w:spacing w:line="520" w:lineRule="exact"/>
        <w:rPr>
          <w:rFonts w:ascii="宋体" w:hAnsi="宋体" w:cs="宋体"/>
          <w:sz w:val="24"/>
          <w:szCs w:val="24"/>
        </w:rPr>
      </w:pPr>
      <w:r>
        <w:rPr>
          <w:rFonts w:ascii="宋体" w:hAnsi="宋体" w:cs="宋体"/>
          <w:sz w:val="24"/>
          <w:szCs w:val="24"/>
        </w:rPr>
        <w:t xml:space="preserve">5.3 </w:t>
      </w:r>
      <w:r>
        <w:rPr>
          <w:rFonts w:hint="eastAsia" w:ascii="宋体" w:hAnsi="宋体" w:cs="宋体"/>
          <w:sz w:val="24"/>
          <w:szCs w:val="24"/>
        </w:rPr>
        <w:t>乙方未按甲方要求提供装修图纸或图纸内容未按甲方意见进行调整修改，或未按要求报批报建而导致乙方无法正常使用租赁房屋的，不影响租金计算和缴纳，如给甲方造成经济损失的，乙方还应赔偿甲方因此遭受的损失。</w:t>
      </w:r>
    </w:p>
    <w:p w14:paraId="7B87DC3A">
      <w:pPr>
        <w:topLinePunct/>
        <w:adjustRightInd w:val="0"/>
        <w:snapToGrid w:val="0"/>
        <w:spacing w:line="520" w:lineRule="exact"/>
        <w:rPr>
          <w:rFonts w:ascii="宋体" w:hAnsi="宋体" w:cs="宋体"/>
          <w:sz w:val="24"/>
          <w:szCs w:val="24"/>
        </w:rPr>
      </w:pPr>
      <w:r>
        <w:rPr>
          <w:rFonts w:ascii="宋体" w:hAnsi="宋体" w:cs="宋体"/>
          <w:sz w:val="24"/>
          <w:szCs w:val="24"/>
        </w:rPr>
        <w:t xml:space="preserve">5.4 </w:t>
      </w:r>
      <w:r>
        <w:rPr>
          <w:rFonts w:hint="eastAsia" w:ascii="宋体" w:hAnsi="宋体" w:cs="宋体"/>
          <w:sz w:val="24"/>
          <w:szCs w:val="24"/>
        </w:rPr>
        <w:t>乙方的装修方案及在施工过程中不得破坏租赁房屋结构或危及房屋结构安全。乙方在施工过程中不得因任何理由损坏甲方的公共设施、设备及租赁房屋结构、外墙部分，乙方对租赁房屋内的公共事业管线进行变动的，应征得甲方及相应管理部门的批准（如需）并承担由此产生的全部费用。如乙方违反前述约定给甲方造成经济损失的，乙方应赔偿甲方因此遭受的损失。</w:t>
      </w:r>
    </w:p>
    <w:p w14:paraId="1C0B976C">
      <w:pPr>
        <w:topLinePunct/>
        <w:adjustRightInd w:val="0"/>
        <w:snapToGrid w:val="0"/>
        <w:spacing w:line="520" w:lineRule="exact"/>
        <w:rPr>
          <w:rFonts w:ascii="宋体" w:hAnsi="宋体" w:cs="宋体"/>
          <w:sz w:val="24"/>
          <w:szCs w:val="24"/>
        </w:rPr>
      </w:pPr>
      <w:r>
        <w:rPr>
          <w:rFonts w:ascii="宋体" w:hAnsi="宋体" w:cs="宋体"/>
          <w:sz w:val="24"/>
          <w:szCs w:val="24"/>
        </w:rPr>
        <w:t xml:space="preserve">5.5 </w:t>
      </w:r>
      <w:r>
        <w:rPr>
          <w:rFonts w:hint="eastAsia" w:ascii="宋体" w:hAnsi="宋体" w:cs="宋体"/>
          <w:sz w:val="24"/>
          <w:szCs w:val="24"/>
        </w:rPr>
        <w:t>乙方在对租赁房屋进行装修时不得影响其它单位的正常经营，如因此给甲方或其它单位造成损失的，由乙方承担赔偿责任。</w:t>
      </w:r>
    </w:p>
    <w:p w14:paraId="770404E7">
      <w:pPr>
        <w:topLinePunct/>
        <w:adjustRightInd w:val="0"/>
        <w:snapToGrid w:val="0"/>
        <w:spacing w:line="520" w:lineRule="exact"/>
        <w:rPr>
          <w:rFonts w:ascii="宋体" w:hAnsi="宋体" w:cs="宋体"/>
          <w:sz w:val="24"/>
          <w:szCs w:val="24"/>
        </w:rPr>
      </w:pPr>
      <w:r>
        <w:rPr>
          <w:rFonts w:ascii="宋体" w:hAnsi="宋体" w:cs="宋体"/>
          <w:sz w:val="24"/>
          <w:szCs w:val="24"/>
        </w:rPr>
        <w:t xml:space="preserve">5.6 </w:t>
      </w:r>
      <w:r>
        <w:rPr>
          <w:rFonts w:hint="eastAsia" w:ascii="宋体" w:hAnsi="宋体" w:cs="宋体"/>
          <w:sz w:val="24"/>
          <w:szCs w:val="24"/>
        </w:rPr>
        <w:t>租赁房屋的装修方案凡涉及消防、建筑安全等需报政府主管部门批准的，或涉及甲方提供设备设施的，须报政府主管部门及甲方审批同意后方可实施。但甲方的审批不减免乙方责任，甲方也不因此承担任何法律责任。</w:t>
      </w:r>
    </w:p>
    <w:p w14:paraId="52505102">
      <w:pPr>
        <w:topLinePunct/>
        <w:adjustRightInd w:val="0"/>
        <w:snapToGrid w:val="0"/>
        <w:spacing w:line="520" w:lineRule="exact"/>
        <w:rPr>
          <w:rFonts w:ascii="宋体" w:hAnsi="宋体" w:cs="宋体"/>
          <w:b/>
          <w:sz w:val="24"/>
          <w:szCs w:val="24"/>
        </w:rPr>
      </w:pPr>
      <w:r>
        <w:rPr>
          <w:rFonts w:ascii="宋体" w:hAnsi="宋体" w:cs="宋体"/>
          <w:b/>
          <w:sz w:val="24"/>
          <w:szCs w:val="24"/>
        </w:rPr>
        <w:t>6.</w:t>
      </w:r>
      <w:r>
        <w:rPr>
          <w:rFonts w:hint="eastAsia" w:ascii="宋体" w:hAnsi="宋体" w:cs="宋体"/>
          <w:b/>
          <w:sz w:val="24"/>
          <w:szCs w:val="24"/>
        </w:rPr>
        <w:t>租金及支付方式</w:t>
      </w:r>
    </w:p>
    <w:p w14:paraId="0304077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cs="宋体"/>
          <w:kern w:val="0"/>
          <w:sz w:val="24"/>
          <w:szCs w:val="24"/>
          <w:highlight w:val="none"/>
          <w:lang w:val="en-US" w:eastAsia="zh-CN" w:bidi="ar"/>
        </w:rPr>
      </w:pPr>
      <w:r>
        <w:rPr>
          <w:rFonts w:ascii="宋体" w:hAnsi="宋体" w:cs="宋体"/>
          <w:sz w:val="24"/>
          <w:szCs w:val="24"/>
        </w:rPr>
        <w:t>6.1</w:t>
      </w:r>
      <w:r>
        <w:rPr>
          <w:rFonts w:hint="eastAsia" w:ascii="宋体" w:hAnsi="宋体" w:cs="宋体"/>
          <w:sz w:val="24"/>
          <w:szCs w:val="24"/>
        </w:rPr>
        <w:t>租赁期内</w:t>
      </w:r>
      <w:r>
        <w:rPr>
          <w:rFonts w:hint="eastAsia" w:ascii="宋体" w:hAnsi="宋体" w:cs="宋体"/>
          <w:sz w:val="24"/>
          <w:szCs w:val="24"/>
          <w:highlight w:val="none"/>
        </w:rPr>
        <w:t>，租金</w:t>
      </w:r>
      <w:r>
        <w:rPr>
          <w:rFonts w:hint="eastAsia" w:ascii="宋体" w:hAnsi="宋体" w:cs="宋体"/>
          <w:sz w:val="24"/>
          <w:szCs w:val="24"/>
          <w:highlight w:val="none"/>
          <w:lang w:eastAsia="zh-CN"/>
        </w:rPr>
        <w:t>半</w:t>
      </w:r>
      <w:r>
        <w:rPr>
          <w:rFonts w:hint="eastAsia" w:ascii="宋体" w:hAnsi="宋体" w:cs="宋体"/>
          <w:sz w:val="24"/>
          <w:szCs w:val="24"/>
          <w:highlight w:val="none"/>
        </w:rPr>
        <w:t>年一付，先付后用。</w:t>
      </w:r>
      <w:r>
        <w:rPr>
          <w:rFonts w:ascii="宋体" w:hAnsi="宋体" w:eastAsia="宋体" w:cs="宋体"/>
          <w:kern w:val="0"/>
          <w:sz w:val="24"/>
          <w:szCs w:val="24"/>
          <w:highlight w:val="none"/>
          <w:lang w:val="en-US" w:eastAsia="zh-CN" w:bidi="ar"/>
        </w:rPr>
        <w:t>成交总价为第一计租年度租金及物业费之和，</w:t>
      </w:r>
      <w:r>
        <w:rPr>
          <w:rFonts w:hint="eastAsia" w:ascii="宋体" w:hAnsi="宋体" w:cs="宋体"/>
          <w:kern w:val="0"/>
          <w:sz w:val="24"/>
          <w:szCs w:val="24"/>
          <w:highlight w:val="none"/>
          <w:lang w:val="en-US" w:eastAsia="zh-CN" w:bidi="ar"/>
        </w:rPr>
        <w:t>其中租赁期内每年物业费均为5万元</w:t>
      </w:r>
      <w:r>
        <w:rPr>
          <w:rFonts w:ascii="宋体" w:hAnsi="宋体" w:eastAsia="宋体" w:cs="宋体"/>
          <w:kern w:val="0"/>
          <w:sz w:val="24"/>
          <w:szCs w:val="24"/>
          <w:highlight w:val="none"/>
          <w:lang w:val="en-US" w:eastAsia="zh-CN" w:bidi="ar"/>
        </w:rPr>
        <w:t xml:space="preserve"> ，剩余部分为第一计租年度租金</w:t>
      </w:r>
      <w:r>
        <w:rPr>
          <w:rFonts w:hint="eastAsia" w:ascii="宋体" w:hAnsi="宋体" w:cs="宋体"/>
          <w:kern w:val="0"/>
          <w:sz w:val="24"/>
          <w:szCs w:val="24"/>
          <w:highlight w:val="none"/>
          <w:lang w:val="en-US" w:eastAsia="zh-CN" w:bidi="ar"/>
        </w:rPr>
        <w:t>。</w:t>
      </w:r>
    </w:p>
    <w:p w14:paraId="769C09C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default" w:ascii="宋体" w:hAnsi="宋体" w:eastAsia="宋体" w:cs="宋体"/>
          <w:sz w:val="24"/>
          <w:szCs w:val="24"/>
          <w:highlight w:val="none"/>
          <w:lang w:val="en-US" w:eastAsia="zh-CN"/>
        </w:rPr>
      </w:pPr>
      <w:r>
        <w:rPr>
          <w:rFonts w:hint="eastAsia" w:ascii="宋体" w:hAnsi="宋体" w:cs="宋体"/>
          <w:sz w:val="24"/>
          <w:highlight w:val="none"/>
          <w:lang w:val="en-US" w:eastAsia="zh-CN"/>
        </w:rPr>
        <w:t>6.2</w:t>
      </w:r>
      <w:r>
        <w:rPr>
          <w:rFonts w:hint="eastAsia" w:ascii="宋体" w:hAnsi="宋体" w:cs="宋体"/>
          <w:sz w:val="24"/>
          <w:highlight w:val="none"/>
        </w:rPr>
        <w:t>本合同租赁房屋费用包括租金和物业管理费，其中：（1）首年</w:t>
      </w:r>
      <w:r>
        <w:rPr>
          <w:rFonts w:ascii="宋体" w:hAnsi="宋体" w:cs="宋体"/>
          <w:sz w:val="24"/>
          <w:szCs w:val="24"/>
          <w:highlight w:val="none"/>
        </w:rPr>
        <w:t>计租年度租金</w:t>
      </w:r>
      <w:r>
        <w:rPr>
          <w:rFonts w:hint="eastAsia" w:ascii="宋体" w:hAnsi="宋体" w:cs="宋体"/>
          <w:sz w:val="24"/>
          <w:highlight w:val="none"/>
        </w:rPr>
        <w:t>为【】元/年（税率为5%，不含税租金为人民币【】元/年，税额为人民币【】元）；（2）</w:t>
      </w:r>
      <w:r>
        <w:rPr>
          <w:rFonts w:hint="eastAsia" w:ascii="宋体" w:hAnsi="宋体" w:cs="宋体"/>
          <w:sz w:val="24"/>
          <w:szCs w:val="24"/>
          <w:highlight w:val="none"/>
        </w:rPr>
        <w:t>租赁期内，</w:t>
      </w:r>
      <w:r>
        <w:rPr>
          <w:rFonts w:ascii="宋体" w:hAnsi="宋体" w:cs="宋体"/>
          <w:sz w:val="24"/>
          <w:szCs w:val="24"/>
          <w:highlight w:val="none"/>
        </w:rPr>
        <w:t>计租年度租金</w:t>
      </w:r>
      <w:r>
        <w:rPr>
          <w:rFonts w:hint="eastAsia" w:ascii="宋体" w:hAnsi="宋体" w:cs="宋体"/>
          <w:sz w:val="24"/>
          <w:szCs w:val="24"/>
          <w:highlight w:val="none"/>
          <w:lang w:eastAsia="zh-CN"/>
        </w:rPr>
        <w:t>（按</w:t>
      </w:r>
      <w:r>
        <w:rPr>
          <w:rFonts w:ascii="宋体" w:hAnsi="宋体" w:eastAsia="宋体" w:cs="宋体"/>
          <w:kern w:val="0"/>
          <w:sz w:val="24"/>
          <w:szCs w:val="24"/>
          <w:highlight w:val="none"/>
          <w:lang w:val="en-US" w:eastAsia="zh-CN" w:bidi="ar"/>
        </w:rPr>
        <w:t>第一计租年度租金</w:t>
      </w:r>
      <w:r>
        <w:rPr>
          <w:rFonts w:hint="eastAsia" w:ascii="宋体" w:hAnsi="宋体" w:cs="宋体"/>
          <w:kern w:val="0"/>
          <w:sz w:val="24"/>
          <w:szCs w:val="24"/>
          <w:highlight w:val="none"/>
          <w:lang w:val="en-US" w:eastAsia="zh-CN" w:bidi="ar"/>
        </w:rPr>
        <w:t>为基准数</w:t>
      </w:r>
      <w:r>
        <w:rPr>
          <w:rFonts w:hint="eastAsia" w:ascii="宋体" w:hAnsi="宋体" w:cs="宋体"/>
          <w:sz w:val="24"/>
          <w:szCs w:val="24"/>
          <w:highlight w:val="none"/>
          <w:lang w:eastAsia="zh-CN"/>
        </w:rPr>
        <w:t>）</w:t>
      </w:r>
      <w:r>
        <w:rPr>
          <w:rFonts w:hint="eastAsia" w:ascii="宋体" w:hAnsi="宋体" w:cs="宋体"/>
          <w:sz w:val="24"/>
          <w:szCs w:val="24"/>
          <w:highlight w:val="none"/>
        </w:rPr>
        <w:t>从第三个计租年度起租金每二年年租金递增</w:t>
      </w:r>
      <w:r>
        <w:rPr>
          <w:rFonts w:hint="eastAsia" w:ascii="宋体" w:hAnsi="宋体" w:cs="宋体"/>
          <w:sz w:val="24"/>
          <w:szCs w:val="24"/>
          <w:highlight w:val="none"/>
          <w:lang w:val="en-US" w:eastAsia="zh-CN"/>
        </w:rPr>
        <w:t>1</w:t>
      </w:r>
      <w:r>
        <w:rPr>
          <w:rFonts w:hint="eastAsia" w:ascii="宋体" w:hAnsi="宋体" w:cs="宋体"/>
          <w:sz w:val="24"/>
          <w:szCs w:val="24"/>
          <w:highlight w:val="none"/>
        </w:rPr>
        <w:t>%，直至租赁期满。</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）租赁期内物业费每年</w:t>
      </w:r>
      <w:r>
        <w:rPr>
          <w:rFonts w:hint="eastAsia" w:ascii="宋体" w:hAnsi="宋体" w:cs="宋体"/>
          <w:sz w:val="24"/>
          <w:szCs w:val="24"/>
          <w:highlight w:val="none"/>
          <w:lang w:val="en-US" w:eastAsia="zh-CN"/>
        </w:rPr>
        <w:t>5万元。</w:t>
      </w:r>
    </w:p>
    <w:p w14:paraId="34FF4088">
      <w:pPr>
        <w:spacing w:line="520" w:lineRule="exact"/>
        <w:rPr>
          <w:rFonts w:ascii="宋体" w:hAnsi="宋体" w:cs="宋体"/>
          <w:sz w:val="24"/>
        </w:rPr>
      </w:pPr>
      <w:r>
        <w:rPr>
          <w:rFonts w:ascii="宋体" w:hAnsi="宋体" w:cs="宋体"/>
          <w:sz w:val="24"/>
          <w:szCs w:val="24"/>
        </w:rPr>
        <w:t>租赁期间租金</w:t>
      </w:r>
      <w:r>
        <w:rPr>
          <w:rFonts w:hint="eastAsia" w:ascii="宋体" w:hAnsi="宋体" w:cs="宋体"/>
          <w:sz w:val="24"/>
          <w:szCs w:val="24"/>
          <w:lang w:eastAsia="zh-CN"/>
        </w:rPr>
        <w:t>及物业费</w:t>
      </w:r>
      <w:r>
        <w:rPr>
          <w:rFonts w:ascii="宋体" w:hAnsi="宋体" w:cs="宋体"/>
          <w:sz w:val="24"/>
          <w:szCs w:val="24"/>
        </w:rPr>
        <w:t>如下：</w:t>
      </w:r>
    </w:p>
    <w:tbl>
      <w:tblPr>
        <w:tblStyle w:val="2"/>
        <w:tblW w:w="8391" w:type="dxa"/>
        <w:tblInd w:w="93" w:type="dxa"/>
        <w:tblLayout w:type="fixed"/>
        <w:tblCellMar>
          <w:top w:w="0" w:type="dxa"/>
          <w:left w:w="108" w:type="dxa"/>
          <w:bottom w:w="0" w:type="dxa"/>
          <w:right w:w="108" w:type="dxa"/>
        </w:tblCellMar>
      </w:tblPr>
      <w:tblGrid>
        <w:gridCol w:w="1007"/>
        <w:gridCol w:w="2496"/>
        <w:gridCol w:w="1633"/>
        <w:gridCol w:w="1950"/>
        <w:gridCol w:w="1305"/>
      </w:tblGrid>
      <w:tr w14:paraId="7863C7D7">
        <w:tblPrEx>
          <w:tblCellMar>
            <w:top w:w="0" w:type="dxa"/>
            <w:left w:w="108" w:type="dxa"/>
            <w:bottom w:w="0" w:type="dxa"/>
            <w:right w:w="108" w:type="dxa"/>
          </w:tblCellMar>
        </w:tblPrEx>
        <w:trPr>
          <w:trHeight w:val="720"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CC384">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年度</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2BFB9">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租赁时段</w:t>
            </w:r>
          </w:p>
        </w:tc>
        <w:tc>
          <w:tcPr>
            <w:tcW w:w="16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30B6B">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租金（含税）</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2D69D">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物业管理费                   （含税）</w:t>
            </w: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7678F">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房屋费用（含税）</w:t>
            </w:r>
          </w:p>
        </w:tc>
      </w:tr>
      <w:tr w14:paraId="1D20FBE2">
        <w:tblPrEx>
          <w:tblCellMar>
            <w:top w:w="0" w:type="dxa"/>
            <w:left w:w="108" w:type="dxa"/>
            <w:bottom w:w="0" w:type="dxa"/>
            <w:right w:w="108" w:type="dxa"/>
          </w:tblCellMar>
        </w:tblPrEx>
        <w:trPr>
          <w:trHeight w:val="585"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A6451">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第1年</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0A936">
            <w:pPr>
              <w:widowControl/>
              <w:spacing w:line="360" w:lineRule="auto"/>
              <w:textAlignment w:val="center"/>
              <w:rPr>
                <w:rFonts w:ascii="宋体" w:hAnsi="宋体" w:cs="宋体"/>
                <w:color w:val="000000"/>
                <w:sz w:val="24"/>
              </w:rPr>
            </w:pPr>
          </w:p>
        </w:tc>
        <w:tc>
          <w:tcPr>
            <w:tcW w:w="16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706166">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36EB60">
            <w:pPr>
              <w:widowControl/>
              <w:spacing w:line="360" w:lineRule="auto"/>
              <w:jc w:val="center"/>
              <w:textAlignment w:val="center"/>
              <w:rPr>
                <w:rFonts w:ascii="宋体" w:hAnsi="宋体" w:cs="宋体"/>
                <w:color w:val="000000"/>
                <w:sz w:val="24"/>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6CE4A">
            <w:pPr>
              <w:widowControl/>
              <w:spacing w:line="360" w:lineRule="auto"/>
              <w:jc w:val="center"/>
              <w:textAlignment w:val="center"/>
              <w:rPr>
                <w:rFonts w:ascii="宋体" w:hAnsi="宋体" w:cs="宋体"/>
                <w:color w:val="000000"/>
                <w:sz w:val="24"/>
              </w:rPr>
            </w:pPr>
          </w:p>
        </w:tc>
      </w:tr>
      <w:tr w14:paraId="5C55C863">
        <w:tblPrEx>
          <w:tblCellMar>
            <w:top w:w="0" w:type="dxa"/>
            <w:left w:w="108" w:type="dxa"/>
            <w:bottom w:w="0" w:type="dxa"/>
            <w:right w:w="108" w:type="dxa"/>
          </w:tblCellMar>
        </w:tblPrEx>
        <w:trPr>
          <w:trHeight w:val="580"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B56CD">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第2年</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6DE5E">
            <w:pPr>
              <w:widowControl/>
              <w:spacing w:line="360" w:lineRule="auto"/>
              <w:textAlignment w:val="center"/>
              <w:rPr>
                <w:rFonts w:ascii="宋体" w:hAnsi="宋体" w:cs="宋体"/>
                <w:color w:val="000000"/>
                <w:sz w:val="24"/>
              </w:rPr>
            </w:pPr>
          </w:p>
        </w:tc>
        <w:tc>
          <w:tcPr>
            <w:tcW w:w="16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36B44A">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0C8735">
            <w:pPr>
              <w:widowControl/>
              <w:spacing w:line="360" w:lineRule="auto"/>
              <w:jc w:val="center"/>
              <w:textAlignment w:val="center"/>
              <w:rPr>
                <w:rFonts w:ascii="宋体" w:hAnsi="宋体" w:cs="宋体"/>
                <w:color w:val="000000"/>
                <w:sz w:val="24"/>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B189F">
            <w:pPr>
              <w:widowControl/>
              <w:spacing w:line="360" w:lineRule="auto"/>
              <w:jc w:val="center"/>
              <w:textAlignment w:val="center"/>
              <w:rPr>
                <w:rFonts w:ascii="宋体" w:hAnsi="宋体" w:cs="宋体"/>
                <w:color w:val="000000"/>
                <w:sz w:val="24"/>
              </w:rPr>
            </w:pPr>
          </w:p>
        </w:tc>
      </w:tr>
      <w:tr w14:paraId="2DAC6F4E">
        <w:tblPrEx>
          <w:tblCellMar>
            <w:top w:w="0" w:type="dxa"/>
            <w:left w:w="108" w:type="dxa"/>
            <w:bottom w:w="0" w:type="dxa"/>
            <w:right w:w="108" w:type="dxa"/>
          </w:tblCellMar>
        </w:tblPrEx>
        <w:trPr>
          <w:trHeight w:val="585"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7EB64">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第3年</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E43BC">
            <w:pPr>
              <w:widowControl/>
              <w:spacing w:line="360" w:lineRule="auto"/>
              <w:textAlignment w:val="center"/>
              <w:rPr>
                <w:rFonts w:ascii="宋体" w:hAnsi="宋体" w:cs="宋体"/>
                <w:color w:val="000000"/>
                <w:sz w:val="24"/>
              </w:rPr>
            </w:pPr>
          </w:p>
        </w:tc>
        <w:tc>
          <w:tcPr>
            <w:tcW w:w="16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493799">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CD4B2E">
            <w:pPr>
              <w:widowControl/>
              <w:spacing w:line="360" w:lineRule="auto"/>
              <w:jc w:val="center"/>
              <w:textAlignment w:val="center"/>
              <w:rPr>
                <w:rFonts w:ascii="宋体" w:hAnsi="宋体" w:cs="宋体"/>
                <w:color w:val="000000"/>
                <w:sz w:val="24"/>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A5FAF">
            <w:pPr>
              <w:widowControl/>
              <w:spacing w:line="360" w:lineRule="auto"/>
              <w:jc w:val="center"/>
              <w:textAlignment w:val="center"/>
              <w:rPr>
                <w:rFonts w:ascii="宋体" w:hAnsi="宋体" w:cs="宋体"/>
                <w:color w:val="000000"/>
                <w:sz w:val="24"/>
              </w:rPr>
            </w:pPr>
          </w:p>
        </w:tc>
      </w:tr>
      <w:tr w14:paraId="394ECF7C">
        <w:tblPrEx>
          <w:tblCellMar>
            <w:top w:w="0" w:type="dxa"/>
            <w:left w:w="108" w:type="dxa"/>
            <w:bottom w:w="0" w:type="dxa"/>
            <w:right w:w="108" w:type="dxa"/>
          </w:tblCellMar>
        </w:tblPrEx>
        <w:trPr>
          <w:trHeight w:val="585"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9A97D">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第4年</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2D0E9">
            <w:pPr>
              <w:widowControl/>
              <w:spacing w:line="360" w:lineRule="auto"/>
              <w:textAlignment w:val="center"/>
              <w:rPr>
                <w:rFonts w:ascii="宋体" w:hAnsi="宋体" w:cs="宋体"/>
                <w:color w:val="000000"/>
                <w:sz w:val="24"/>
              </w:rPr>
            </w:pPr>
          </w:p>
        </w:tc>
        <w:tc>
          <w:tcPr>
            <w:tcW w:w="16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269307">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8573FF">
            <w:pPr>
              <w:widowControl/>
              <w:spacing w:line="360" w:lineRule="auto"/>
              <w:jc w:val="center"/>
              <w:textAlignment w:val="center"/>
              <w:rPr>
                <w:rFonts w:ascii="宋体" w:hAnsi="宋体" w:cs="宋体"/>
                <w:color w:val="000000"/>
                <w:sz w:val="24"/>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3D89D">
            <w:pPr>
              <w:widowControl/>
              <w:spacing w:line="360" w:lineRule="auto"/>
              <w:jc w:val="center"/>
              <w:textAlignment w:val="center"/>
              <w:rPr>
                <w:rFonts w:ascii="宋体" w:hAnsi="宋体" w:cs="宋体"/>
                <w:color w:val="000000"/>
                <w:sz w:val="24"/>
              </w:rPr>
            </w:pPr>
          </w:p>
        </w:tc>
      </w:tr>
      <w:tr w14:paraId="7EB3269E">
        <w:tblPrEx>
          <w:tblCellMar>
            <w:top w:w="0" w:type="dxa"/>
            <w:left w:w="108" w:type="dxa"/>
            <w:bottom w:w="0" w:type="dxa"/>
            <w:right w:w="108" w:type="dxa"/>
          </w:tblCellMar>
        </w:tblPrEx>
        <w:trPr>
          <w:trHeight w:val="585"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02CA0">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第5年</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28E9A">
            <w:pPr>
              <w:widowControl/>
              <w:spacing w:line="360" w:lineRule="auto"/>
              <w:textAlignment w:val="center"/>
              <w:rPr>
                <w:rFonts w:ascii="宋体" w:hAnsi="宋体" w:cs="宋体"/>
                <w:color w:val="000000"/>
                <w:sz w:val="24"/>
              </w:rPr>
            </w:pPr>
          </w:p>
        </w:tc>
        <w:tc>
          <w:tcPr>
            <w:tcW w:w="16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D982B9">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9AAF56">
            <w:pPr>
              <w:widowControl/>
              <w:spacing w:line="360" w:lineRule="auto"/>
              <w:jc w:val="center"/>
              <w:textAlignment w:val="center"/>
              <w:rPr>
                <w:rFonts w:ascii="宋体" w:hAnsi="宋体" w:cs="宋体"/>
                <w:color w:val="000000"/>
                <w:sz w:val="24"/>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94AE5">
            <w:pPr>
              <w:widowControl/>
              <w:spacing w:line="360" w:lineRule="auto"/>
              <w:jc w:val="center"/>
              <w:textAlignment w:val="center"/>
              <w:rPr>
                <w:rFonts w:ascii="宋体" w:hAnsi="宋体" w:cs="宋体"/>
                <w:color w:val="000000"/>
                <w:sz w:val="24"/>
              </w:rPr>
            </w:pPr>
          </w:p>
        </w:tc>
      </w:tr>
      <w:tr w14:paraId="5BEDC138">
        <w:tblPrEx>
          <w:tblCellMar>
            <w:top w:w="0" w:type="dxa"/>
            <w:left w:w="108" w:type="dxa"/>
            <w:bottom w:w="0" w:type="dxa"/>
            <w:right w:w="108" w:type="dxa"/>
          </w:tblCellMar>
        </w:tblPrEx>
        <w:trPr>
          <w:trHeight w:val="480"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2F8AF">
            <w:pPr>
              <w:spacing w:line="360" w:lineRule="auto"/>
              <w:rPr>
                <w:rFonts w:ascii="宋体" w:hAnsi="宋体" w:cs="宋体"/>
                <w:color w:val="000000"/>
                <w:sz w:val="24"/>
              </w:rPr>
            </w:pP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A64E6">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合</w:t>
            </w:r>
            <w:r>
              <w:rPr>
                <w:rStyle w:val="4"/>
                <w:rFonts w:hint="default"/>
                <w:lang w:bidi="ar"/>
              </w:rPr>
              <w:t xml:space="preserve"> 计</w:t>
            </w:r>
          </w:p>
        </w:tc>
        <w:tc>
          <w:tcPr>
            <w:tcW w:w="16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AF44F">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81432">
            <w:pPr>
              <w:widowControl/>
              <w:spacing w:line="360" w:lineRule="auto"/>
              <w:jc w:val="center"/>
              <w:textAlignment w:val="center"/>
              <w:rPr>
                <w:rFonts w:ascii="宋体" w:hAnsi="宋体" w:cs="宋体"/>
                <w:color w:val="000000"/>
                <w:sz w:val="24"/>
              </w:rPr>
            </w:pPr>
          </w:p>
        </w:tc>
        <w:tc>
          <w:tcPr>
            <w:tcW w:w="13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72323">
            <w:pPr>
              <w:widowControl/>
              <w:jc w:val="center"/>
              <w:textAlignment w:val="center"/>
              <w:rPr>
                <w:rFonts w:ascii="宋体" w:hAnsi="宋体" w:cs="宋体"/>
                <w:color w:val="000000"/>
                <w:sz w:val="22"/>
                <w:szCs w:val="22"/>
              </w:rPr>
            </w:pPr>
          </w:p>
        </w:tc>
      </w:tr>
    </w:tbl>
    <w:p w14:paraId="309D808B">
      <w:pPr>
        <w:tabs>
          <w:tab w:val="left" w:pos="1080"/>
        </w:tabs>
        <w:topLinePunct/>
        <w:adjustRightInd w:val="0"/>
        <w:snapToGrid w:val="0"/>
        <w:spacing w:line="360" w:lineRule="auto"/>
        <w:ind w:firstLine="480" w:firstLineChars="200"/>
        <w:rPr>
          <w:rFonts w:ascii="宋体" w:hAnsi="宋体" w:cs="宋体"/>
          <w:sz w:val="24"/>
        </w:rPr>
      </w:pPr>
    </w:p>
    <w:tbl>
      <w:tblPr>
        <w:tblStyle w:val="2"/>
        <w:tblW w:w="8439" w:type="dxa"/>
        <w:tblInd w:w="93" w:type="dxa"/>
        <w:tblLayout w:type="fixed"/>
        <w:tblCellMar>
          <w:top w:w="0" w:type="dxa"/>
          <w:left w:w="108" w:type="dxa"/>
          <w:bottom w:w="0" w:type="dxa"/>
          <w:right w:w="108" w:type="dxa"/>
        </w:tblCellMar>
      </w:tblPr>
      <w:tblGrid>
        <w:gridCol w:w="1007"/>
        <w:gridCol w:w="2496"/>
        <w:gridCol w:w="1633"/>
        <w:gridCol w:w="1950"/>
        <w:gridCol w:w="1353"/>
      </w:tblGrid>
      <w:tr w14:paraId="3FA36B37">
        <w:tblPrEx>
          <w:tblCellMar>
            <w:top w:w="0" w:type="dxa"/>
            <w:left w:w="108" w:type="dxa"/>
            <w:bottom w:w="0" w:type="dxa"/>
            <w:right w:w="108" w:type="dxa"/>
          </w:tblCellMar>
        </w:tblPrEx>
        <w:trPr>
          <w:trHeight w:val="400" w:hRule="atLeast"/>
        </w:trPr>
        <w:tc>
          <w:tcPr>
            <w:tcW w:w="8439" w:type="dxa"/>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258E66">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房屋租金（元）</w:t>
            </w:r>
          </w:p>
        </w:tc>
      </w:tr>
      <w:tr w14:paraId="2B3032BE">
        <w:tblPrEx>
          <w:tblCellMar>
            <w:top w:w="0" w:type="dxa"/>
            <w:left w:w="108" w:type="dxa"/>
            <w:bottom w:w="0" w:type="dxa"/>
            <w:right w:w="108" w:type="dxa"/>
          </w:tblCellMar>
        </w:tblPrEx>
        <w:trPr>
          <w:trHeight w:val="720"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40FBD">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年度</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29FB8">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租赁时段</w:t>
            </w:r>
          </w:p>
        </w:tc>
        <w:tc>
          <w:tcPr>
            <w:tcW w:w="16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6FB51">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含税金额</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6CD90">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不含税金额</w:t>
            </w:r>
          </w:p>
        </w:tc>
        <w:tc>
          <w:tcPr>
            <w:tcW w:w="13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3FF90">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税额</w:t>
            </w:r>
          </w:p>
        </w:tc>
      </w:tr>
      <w:tr w14:paraId="7E97E711">
        <w:tblPrEx>
          <w:tblCellMar>
            <w:top w:w="0" w:type="dxa"/>
            <w:left w:w="108" w:type="dxa"/>
            <w:bottom w:w="0" w:type="dxa"/>
            <w:right w:w="108" w:type="dxa"/>
          </w:tblCellMar>
        </w:tblPrEx>
        <w:trPr>
          <w:trHeight w:val="585"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BBDDA">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第1年</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2440B">
            <w:pPr>
              <w:widowControl/>
              <w:spacing w:line="360" w:lineRule="auto"/>
              <w:textAlignment w:val="center"/>
              <w:rPr>
                <w:rFonts w:ascii="宋体" w:hAnsi="宋体" w:cs="宋体"/>
                <w:color w:val="000000"/>
                <w:sz w:val="24"/>
              </w:rPr>
            </w:pPr>
          </w:p>
        </w:tc>
        <w:tc>
          <w:tcPr>
            <w:tcW w:w="16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44C968">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65764F">
            <w:pPr>
              <w:widowControl/>
              <w:jc w:val="center"/>
              <w:textAlignment w:val="center"/>
              <w:rPr>
                <w:rFonts w:ascii="宋体" w:hAnsi="宋体" w:cs="宋体"/>
                <w:color w:val="000000"/>
                <w:sz w:val="22"/>
                <w:szCs w:val="22"/>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9F85A">
            <w:pPr>
              <w:widowControl/>
              <w:jc w:val="center"/>
              <w:textAlignment w:val="center"/>
              <w:rPr>
                <w:rFonts w:ascii="宋体" w:hAnsi="宋体" w:cs="宋体"/>
                <w:color w:val="000000"/>
                <w:sz w:val="22"/>
                <w:szCs w:val="22"/>
              </w:rPr>
            </w:pPr>
          </w:p>
        </w:tc>
      </w:tr>
      <w:tr w14:paraId="77E3CA6A">
        <w:tblPrEx>
          <w:tblCellMar>
            <w:top w:w="0" w:type="dxa"/>
            <w:left w:w="108" w:type="dxa"/>
            <w:bottom w:w="0" w:type="dxa"/>
            <w:right w:w="108" w:type="dxa"/>
          </w:tblCellMar>
        </w:tblPrEx>
        <w:trPr>
          <w:trHeight w:val="580"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9EAB6">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第2年</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2B1AB">
            <w:pPr>
              <w:widowControl/>
              <w:spacing w:line="360" w:lineRule="auto"/>
              <w:textAlignment w:val="center"/>
              <w:rPr>
                <w:rFonts w:ascii="宋体" w:hAnsi="宋体" w:cs="宋体"/>
                <w:color w:val="000000"/>
                <w:sz w:val="24"/>
              </w:rPr>
            </w:pPr>
          </w:p>
        </w:tc>
        <w:tc>
          <w:tcPr>
            <w:tcW w:w="16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15668A">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DDAF4E">
            <w:pPr>
              <w:widowControl/>
              <w:jc w:val="center"/>
              <w:textAlignment w:val="center"/>
              <w:rPr>
                <w:rFonts w:ascii="宋体" w:hAnsi="宋体" w:cs="宋体"/>
                <w:color w:val="000000"/>
                <w:sz w:val="22"/>
                <w:szCs w:val="22"/>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C17AE">
            <w:pPr>
              <w:widowControl/>
              <w:jc w:val="center"/>
              <w:textAlignment w:val="center"/>
              <w:rPr>
                <w:rFonts w:ascii="宋体" w:hAnsi="宋体" w:cs="宋体"/>
                <w:color w:val="000000"/>
                <w:sz w:val="22"/>
                <w:szCs w:val="22"/>
              </w:rPr>
            </w:pPr>
          </w:p>
        </w:tc>
      </w:tr>
      <w:tr w14:paraId="7205FB23">
        <w:tblPrEx>
          <w:tblCellMar>
            <w:top w:w="0" w:type="dxa"/>
            <w:left w:w="108" w:type="dxa"/>
            <w:bottom w:w="0" w:type="dxa"/>
            <w:right w:w="108" w:type="dxa"/>
          </w:tblCellMar>
        </w:tblPrEx>
        <w:trPr>
          <w:trHeight w:val="585"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03A1D">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第3年</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0281A">
            <w:pPr>
              <w:widowControl/>
              <w:spacing w:line="360" w:lineRule="auto"/>
              <w:textAlignment w:val="center"/>
              <w:rPr>
                <w:rFonts w:ascii="宋体" w:hAnsi="宋体" w:cs="宋体"/>
                <w:color w:val="000000"/>
                <w:sz w:val="24"/>
              </w:rPr>
            </w:pPr>
          </w:p>
        </w:tc>
        <w:tc>
          <w:tcPr>
            <w:tcW w:w="16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A00C69">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7E5759">
            <w:pPr>
              <w:widowControl/>
              <w:jc w:val="center"/>
              <w:textAlignment w:val="center"/>
              <w:rPr>
                <w:rFonts w:ascii="宋体" w:hAnsi="宋体" w:cs="宋体"/>
                <w:color w:val="000000"/>
                <w:sz w:val="22"/>
                <w:szCs w:val="22"/>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8CB18">
            <w:pPr>
              <w:widowControl/>
              <w:jc w:val="center"/>
              <w:textAlignment w:val="center"/>
              <w:rPr>
                <w:rFonts w:ascii="宋体" w:hAnsi="宋体" w:cs="宋体"/>
                <w:color w:val="000000"/>
                <w:sz w:val="22"/>
                <w:szCs w:val="22"/>
              </w:rPr>
            </w:pPr>
          </w:p>
        </w:tc>
      </w:tr>
      <w:tr w14:paraId="459C163E">
        <w:tblPrEx>
          <w:tblCellMar>
            <w:top w:w="0" w:type="dxa"/>
            <w:left w:w="108" w:type="dxa"/>
            <w:bottom w:w="0" w:type="dxa"/>
            <w:right w:w="108" w:type="dxa"/>
          </w:tblCellMar>
        </w:tblPrEx>
        <w:trPr>
          <w:trHeight w:val="585"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12188">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第4年</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80497">
            <w:pPr>
              <w:widowControl/>
              <w:spacing w:line="360" w:lineRule="auto"/>
              <w:textAlignment w:val="center"/>
              <w:rPr>
                <w:rFonts w:ascii="宋体" w:hAnsi="宋体" w:cs="宋体"/>
                <w:color w:val="000000"/>
                <w:sz w:val="24"/>
              </w:rPr>
            </w:pPr>
          </w:p>
        </w:tc>
        <w:tc>
          <w:tcPr>
            <w:tcW w:w="16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977194">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134F15">
            <w:pPr>
              <w:widowControl/>
              <w:jc w:val="center"/>
              <w:textAlignment w:val="center"/>
              <w:rPr>
                <w:rFonts w:ascii="宋体" w:hAnsi="宋体" w:cs="宋体"/>
                <w:color w:val="000000"/>
                <w:sz w:val="22"/>
                <w:szCs w:val="22"/>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A68E5">
            <w:pPr>
              <w:widowControl/>
              <w:jc w:val="center"/>
              <w:textAlignment w:val="center"/>
              <w:rPr>
                <w:rFonts w:ascii="宋体" w:hAnsi="宋体" w:cs="宋体"/>
                <w:color w:val="000000"/>
                <w:sz w:val="22"/>
                <w:szCs w:val="22"/>
              </w:rPr>
            </w:pPr>
          </w:p>
        </w:tc>
      </w:tr>
      <w:tr w14:paraId="49306999">
        <w:tblPrEx>
          <w:tblCellMar>
            <w:top w:w="0" w:type="dxa"/>
            <w:left w:w="108" w:type="dxa"/>
            <w:bottom w:w="0" w:type="dxa"/>
            <w:right w:w="108" w:type="dxa"/>
          </w:tblCellMar>
        </w:tblPrEx>
        <w:trPr>
          <w:trHeight w:val="585"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B18F5">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第5年</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5FC87">
            <w:pPr>
              <w:widowControl/>
              <w:spacing w:line="360" w:lineRule="auto"/>
              <w:textAlignment w:val="center"/>
              <w:rPr>
                <w:rFonts w:ascii="宋体" w:hAnsi="宋体" w:cs="宋体"/>
                <w:color w:val="000000"/>
                <w:sz w:val="24"/>
              </w:rPr>
            </w:pPr>
          </w:p>
        </w:tc>
        <w:tc>
          <w:tcPr>
            <w:tcW w:w="16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24150B">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0C4234">
            <w:pPr>
              <w:widowControl/>
              <w:jc w:val="center"/>
              <w:textAlignment w:val="center"/>
              <w:rPr>
                <w:rFonts w:ascii="宋体" w:hAnsi="宋体" w:cs="宋体"/>
                <w:color w:val="000000"/>
                <w:sz w:val="22"/>
                <w:szCs w:val="22"/>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D62C5">
            <w:pPr>
              <w:widowControl/>
              <w:jc w:val="center"/>
              <w:textAlignment w:val="center"/>
              <w:rPr>
                <w:rFonts w:ascii="宋体" w:hAnsi="宋体" w:cs="宋体"/>
                <w:color w:val="000000"/>
                <w:sz w:val="22"/>
                <w:szCs w:val="22"/>
              </w:rPr>
            </w:pPr>
          </w:p>
        </w:tc>
      </w:tr>
      <w:tr w14:paraId="1E001943">
        <w:tblPrEx>
          <w:tblCellMar>
            <w:top w:w="0" w:type="dxa"/>
            <w:left w:w="108" w:type="dxa"/>
            <w:bottom w:w="0" w:type="dxa"/>
            <w:right w:w="108" w:type="dxa"/>
          </w:tblCellMar>
        </w:tblPrEx>
        <w:trPr>
          <w:trHeight w:val="480" w:hRule="atLeast"/>
        </w:trPr>
        <w:tc>
          <w:tcPr>
            <w:tcW w:w="10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E1737">
            <w:pPr>
              <w:spacing w:line="360" w:lineRule="auto"/>
              <w:rPr>
                <w:rFonts w:ascii="宋体" w:hAnsi="宋体" w:cs="宋体"/>
                <w:color w:val="000000"/>
                <w:sz w:val="24"/>
              </w:rPr>
            </w:pP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3CF07">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合</w:t>
            </w:r>
            <w:r>
              <w:rPr>
                <w:rStyle w:val="4"/>
                <w:rFonts w:hint="default"/>
                <w:lang w:bidi="ar"/>
              </w:rPr>
              <w:t xml:space="preserve"> 计</w:t>
            </w:r>
          </w:p>
        </w:tc>
        <w:tc>
          <w:tcPr>
            <w:tcW w:w="16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21F16">
            <w:pPr>
              <w:widowControl/>
              <w:jc w:val="center"/>
              <w:textAlignment w:val="center"/>
              <w:rPr>
                <w:rFonts w:ascii="宋体" w:hAnsi="宋体" w:cs="宋体"/>
                <w:color w:val="000000"/>
                <w:sz w:val="22"/>
                <w:szCs w:val="22"/>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811FA">
            <w:pPr>
              <w:widowControl/>
              <w:jc w:val="center"/>
              <w:textAlignment w:val="center"/>
              <w:rPr>
                <w:rFonts w:ascii="宋体" w:hAnsi="宋体" w:cs="宋体"/>
                <w:color w:val="000000"/>
                <w:sz w:val="22"/>
                <w:szCs w:val="22"/>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CCC61">
            <w:pPr>
              <w:widowControl/>
              <w:jc w:val="center"/>
              <w:textAlignment w:val="center"/>
              <w:rPr>
                <w:rFonts w:ascii="宋体" w:hAnsi="宋体" w:cs="宋体"/>
                <w:color w:val="000000"/>
                <w:sz w:val="22"/>
                <w:szCs w:val="22"/>
              </w:rPr>
            </w:pPr>
          </w:p>
        </w:tc>
      </w:tr>
    </w:tbl>
    <w:p w14:paraId="3FDEB391">
      <w:pPr>
        <w:spacing w:line="520" w:lineRule="exact"/>
        <w:rPr>
          <w:rFonts w:ascii="宋体" w:hAnsi="宋体" w:cs="宋体"/>
          <w:sz w:val="24"/>
          <w:szCs w:val="24"/>
        </w:rPr>
      </w:pPr>
      <w:r>
        <w:rPr>
          <w:rFonts w:ascii="宋体" w:hAnsi="宋体" w:cs="宋体"/>
          <w:sz w:val="24"/>
          <w:szCs w:val="24"/>
        </w:rPr>
        <w:t>6.2乙方在</w:t>
      </w:r>
      <w:r>
        <w:rPr>
          <w:rFonts w:hint="eastAsia" w:ascii="宋体" w:hAnsi="宋体" w:cs="宋体"/>
          <w:sz w:val="24"/>
          <w:szCs w:val="24"/>
        </w:rPr>
        <w:t>杭州产权交易所签署</w:t>
      </w:r>
      <w:r>
        <w:rPr>
          <w:rFonts w:ascii="宋体" w:hAnsi="宋体" w:cs="宋体"/>
          <w:sz w:val="24"/>
          <w:szCs w:val="24"/>
        </w:rPr>
        <w:t>《成交通知书》</w:t>
      </w:r>
      <w:r>
        <w:rPr>
          <w:rFonts w:hint="eastAsia" w:ascii="宋体" w:hAnsi="宋体" w:cs="宋体"/>
          <w:sz w:val="24"/>
          <w:szCs w:val="24"/>
        </w:rPr>
        <w:t>之</w:t>
      </w:r>
      <w:r>
        <w:rPr>
          <w:rFonts w:ascii="宋体" w:hAnsi="宋体" w:cs="宋体"/>
          <w:sz w:val="24"/>
          <w:szCs w:val="24"/>
        </w:rPr>
        <w:t>日起5个工作日内将交易服务费</w:t>
      </w:r>
      <w:r>
        <w:rPr>
          <w:rFonts w:hint="eastAsia" w:ascii="宋体" w:hAnsi="宋体" w:cs="宋体"/>
          <w:sz w:val="24"/>
          <w:szCs w:val="24"/>
        </w:rPr>
        <w:t>、</w:t>
      </w:r>
      <w:r>
        <w:rPr>
          <w:rFonts w:ascii="宋体" w:hAnsi="宋体" w:cs="宋体"/>
          <w:sz w:val="24"/>
          <w:szCs w:val="24"/>
        </w:rPr>
        <w:t>履约保证金</w:t>
      </w:r>
      <w:r>
        <w:rPr>
          <w:rFonts w:hint="eastAsia" w:ascii="宋体" w:hAnsi="宋体" w:cs="宋体"/>
          <w:sz w:val="24"/>
          <w:szCs w:val="24"/>
        </w:rPr>
        <w:t>和首期租金</w:t>
      </w:r>
      <w:r>
        <w:rPr>
          <w:rFonts w:hint="eastAsia" w:ascii="宋体" w:hAnsi="宋体" w:cs="宋体"/>
          <w:sz w:val="24"/>
          <w:szCs w:val="24"/>
          <w:lang w:eastAsia="zh-CN"/>
        </w:rPr>
        <w:t>、</w:t>
      </w:r>
      <w:r>
        <w:rPr>
          <w:rFonts w:hint="eastAsia" w:ascii="宋体" w:hAnsi="宋体" w:cs="宋体"/>
          <w:sz w:val="24"/>
          <w:szCs w:val="24"/>
          <w:lang w:val="en-US" w:eastAsia="zh-CN"/>
        </w:rPr>
        <w:t>首期物业费</w:t>
      </w:r>
      <w:r>
        <w:rPr>
          <w:rFonts w:ascii="宋体" w:hAnsi="宋体" w:cs="宋体"/>
          <w:sz w:val="24"/>
          <w:szCs w:val="24"/>
        </w:rPr>
        <w:t>一次性支付至</w:t>
      </w:r>
      <w:r>
        <w:rPr>
          <w:rFonts w:hint="eastAsia" w:ascii="宋体" w:hAnsi="宋体" w:cs="宋体"/>
          <w:sz w:val="24"/>
          <w:szCs w:val="24"/>
        </w:rPr>
        <w:t>杭州产权交易所</w:t>
      </w:r>
      <w:r>
        <w:rPr>
          <w:rFonts w:ascii="宋体" w:hAnsi="宋体" w:cs="宋体"/>
          <w:sz w:val="24"/>
          <w:szCs w:val="24"/>
        </w:rPr>
        <w:t>指定账户（以</w:t>
      </w:r>
      <w:r>
        <w:rPr>
          <w:rFonts w:hint="eastAsia" w:ascii="宋体" w:hAnsi="宋体" w:cs="宋体"/>
          <w:sz w:val="24"/>
          <w:szCs w:val="24"/>
        </w:rPr>
        <w:t>到达杭州产权交易所账户</w:t>
      </w:r>
      <w:r>
        <w:rPr>
          <w:rFonts w:ascii="宋体" w:hAnsi="宋体" w:cs="宋体"/>
          <w:sz w:val="24"/>
          <w:szCs w:val="24"/>
        </w:rPr>
        <w:t>时间为准）</w:t>
      </w:r>
      <w:r>
        <w:rPr>
          <w:rFonts w:hint="eastAsia" w:ascii="宋体" w:hAnsi="宋体" w:cs="宋体"/>
          <w:sz w:val="24"/>
          <w:szCs w:val="24"/>
        </w:rPr>
        <w:t>。杭州产权交易所确</w:t>
      </w:r>
      <w:r>
        <w:rPr>
          <w:rFonts w:hint="eastAsia" w:ascii="宋体" w:hAnsi="宋体" w:cs="宋体"/>
          <w:sz w:val="24"/>
          <w:szCs w:val="24"/>
          <w:lang w:val="zh-TW" w:eastAsia="zh-TW"/>
        </w:rPr>
        <w:t>认甲乙双方</w:t>
      </w:r>
      <w:r>
        <w:rPr>
          <w:rFonts w:hint="eastAsia" w:ascii="宋体" w:hAnsi="宋体" w:cs="宋体"/>
          <w:sz w:val="24"/>
          <w:szCs w:val="24"/>
        </w:rPr>
        <w:t>已</w:t>
      </w:r>
      <w:r>
        <w:rPr>
          <w:rFonts w:hint="eastAsia" w:ascii="宋体" w:hAnsi="宋体" w:cs="宋体"/>
          <w:sz w:val="24"/>
          <w:szCs w:val="24"/>
          <w:lang w:val="zh-TW" w:eastAsia="zh-TW"/>
        </w:rPr>
        <w:t>签订房屋租赁合同，并收到</w:t>
      </w:r>
      <w:r>
        <w:rPr>
          <w:rFonts w:hint="eastAsia" w:ascii="宋体" w:hAnsi="宋体" w:cs="宋体"/>
          <w:sz w:val="24"/>
          <w:szCs w:val="24"/>
          <w:lang w:val="zh-TW"/>
        </w:rPr>
        <w:t>甲</w:t>
      </w:r>
      <w:r>
        <w:rPr>
          <w:rFonts w:hint="eastAsia" w:ascii="宋体" w:hAnsi="宋体" w:cs="宋体"/>
          <w:sz w:val="24"/>
          <w:szCs w:val="24"/>
          <w:lang w:val="zh-TW" w:eastAsia="zh-TW"/>
        </w:rPr>
        <w:t>方转账申请资料后</w:t>
      </w:r>
      <w:r>
        <w:rPr>
          <w:rFonts w:ascii="宋体" w:hAnsi="宋体" w:cs="宋体"/>
          <w:sz w:val="24"/>
          <w:szCs w:val="24"/>
          <w:lang w:val="zh-TW" w:eastAsia="zh-TW"/>
        </w:rPr>
        <w:t>3个工作日内，将首期租金</w:t>
      </w:r>
      <w:r>
        <w:rPr>
          <w:rFonts w:hint="eastAsia" w:ascii="宋体" w:hAnsi="宋体" w:cs="宋体"/>
          <w:sz w:val="24"/>
          <w:szCs w:val="24"/>
          <w:lang w:val="zh-TW"/>
        </w:rPr>
        <w:t>、</w:t>
      </w:r>
      <w:r>
        <w:rPr>
          <w:rFonts w:hint="eastAsia" w:ascii="宋体" w:hAnsi="宋体" w:cs="宋体"/>
          <w:sz w:val="24"/>
          <w:szCs w:val="24"/>
          <w:lang w:val="en-US" w:eastAsia="zh-CN"/>
        </w:rPr>
        <w:t>首期</w:t>
      </w:r>
      <w:r>
        <w:rPr>
          <w:rFonts w:hint="eastAsia" w:ascii="宋体" w:hAnsi="宋体" w:cs="宋体"/>
          <w:sz w:val="24"/>
          <w:szCs w:val="24"/>
          <w:lang w:val="zh-TW" w:eastAsia="zh-CN"/>
        </w:rPr>
        <w:t>物业费、</w:t>
      </w:r>
      <w:r>
        <w:rPr>
          <w:rFonts w:hint="eastAsia" w:ascii="宋体" w:hAnsi="宋体" w:cs="宋体"/>
          <w:sz w:val="24"/>
          <w:szCs w:val="24"/>
        </w:rPr>
        <w:t>履约保证金</w:t>
      </w:r>
      <w:r>
        <w:rPr>
          <w:rFonts w:hint="eastAsia" w:ascii="宋体" w:hAnsi="宋体" w:cs="宋体"/>
          <w:sz w:val="24"/>
          <w:szCs w:val="24"/>
          <w:lang w:val="zh-TW" w:eastAsia="zh-TW"/>
        </w:rPr>
        <w:t>划转至甲方指定账户。</w:t>
      </w:r>
    </w:p>
    <w:p w14:paraId="2E81A7A9">
      <w:pPr>
        <w:widowControl/>
        <w:spacing w:line="520" w:lineRule="exact"/>
        <w:rPr>
          <w:rFonts w:ascii="宋体" w:hAnsi="宋体" w:cs="宋体"/>
          <w:sz w:val="24"/>
          <w:szCs w:val="24"/>
        </w:rPr>
      </w:pPr>
      <w:r>
        <w:rPr>
          <w:rFonts w:ascii="宋体" w:hAnsi="宋体" w:cs="宋体"/>
          <w:sz w:val="24"/>
          <w:szCs w:val="24"/>
        </w:rPr>
        <w:t>6.3</w:t>
      </w:r>
      <w:r>
        <w:rPr>
          <w:rFonts w:hint="eastAsia" w:ascii="宋体" w:hAnsi="宋体" w:cs="宋体"/>
          <w:sz w:val="24"/>
          <w:szCs w:val="24"/>
        </w:rPr>
        <w:t>后续租金</w:t>
      </w:r>
      <w:r>
        <w:rPr>
          <w:rFonts w:hint="eastAsia" w:ascii="宋体" w:hAnsi="宋体" w:cs="宋体"/>
          <w:sz w:val="24"/>
          <w:szCs w:val="24"/>
          <w:lang w:eastAsia="zh-CN"/>
        </w:rPr>
        <w:t>和物业费</w:t>
      </w:r>
      <w:r>
        <w:rPr>
          <w:rFonts w:hint="eastAsia" w:ascii="宋体" w:hAnsi="宋体" w:cs="宋体"/>
          <w:sz w:val="24"/>
          <w:szCs w:val="24"/>
        </w:rPr>
        <w:t>由乙方于上个</w:t>
      </w:r>
      <w:r>
        <w:rPr>
          <w:rFonts w:hint="eastAsia" w:ascii="宋体" w:hAnsi="宋体" w:cs="宋体"/>
          <w:sz w:val="24"/>
          <w:szCs w:val="24"/>
          <w:lang w:val="en-US" w:eastAsia="zh-CN"/>
        </w:rPr>
        <w:t>计租租期</w:t>
      </w:r>
      <w:r>
        <w:rPr>
          <w:rFonts w:hint="eastAsia" w:ascii="宋体" w:hAnsi="宋体" w:cs="宋体"/>
          <w:sz w:val="24"/>
          <w:szCs w:val="24"/>
        </w:rPr>
        <w:t>届满之日前</w:t>
      </w:r>
      <w:r>
        <w:rPr>
          <w:rFonts w:ascii="宋体" w:hAnsi="宋体" w:cs="宋体"/>
          <w:sz w:val="24"/>
          <w:szCs w:val="24"/>
        </w:rPr>
        <w:t>7日</w:t>
      </w:r>
      <w:r>
        <w:rPr>
          <w:rFonts w:hint="eastAsia" w:ascii="宋体" w:hAnsi="宋体" w:cs="宋体"/>
          <w:sz w:val="24"/>
          <w:szCs w:val="24"/>
        </w:rPr>
        <w:t>内支付到甲方指定的银行帐户上，款项到帐后，视为乙方完成付款。</w:t>
      </w:r>
    </w:p>
    <w:p w14:paraId="3CABB39E">
      <w:pPr>
        <w:topLinePunct/>
        <w:adjustRightInd w:val="0"/>
        <w:snapToGrid w:val="0"/>
        <w:spacing w:line="520" w:lineRule="exact"/>
        <w:rPr>
          <w:rFonts w:ascii="宋体" w:hAnsi="宋体" w:cs="宋体"/>
          <w:sz w:val="24"/>
          <w:szCs w:val="24"/>
        </w:rPr>
      </w:pPr>
      <w:r>
        <w:rPr>
          <w:rFonts w:hint="eastAsia" w:ascii="宋体" w:hAnsi="宋体" w:cs="宋体"/>
          <w:sz w:val="24"/>
          <w:szCs w:val="24"/>
        </w:rPr>
        <w:t>甲方帐户信息如下：</w:t>
      </w:r>
    </w:p>
    <w:p w14:paraId="77F862AA">
      <w:pPr>
        <w:topLinePunct/>
        <w:adjustRightInd w:val="0"/>
        <w:snapToGrid w:val="0"/>
        <w:spacing w:line="520" w:lineRule="exact"/>
        <w:rPr>
          <w:rFonts w:ascii="宋体" w:hAnsi="宋体" w:cs="宋体"/>
          <w:sz w:val="24"/>
          <w:szCs w:val="24"/>
        </w:rPr>
      </w:pPr>
      <w:r>
        <w:rPr>
          <w:rFonts w:hint="eastAsia" w:ascii="宋体" w:hAnsi="宋体" w:cs="宋体"/>
          <w:sz w:val="24"/>
          <w:szCs w:val="24"/>
        </w:rPr>
        <w:t>开户名：【杭州五丰联合肉类有限公司】</w:t>
      </w:r>
    </w:p>
    <w:p w14:paraId="3486FF1F">
      <w:pPr>
        <w:widowControl/>
        <w:spacing w:line="520" w:lineRule="exact"/>
        <w:jc w:val="left"/>
        <w:rPr>
          <w:rFonts w:ascii="宋体" w:hAnsi="宋体" w:cs="宋体"/>
          <w:sz w:val="24"/>
          <w:szCs w:val="24"/>
        </w:rPr>
      </w:pPr>
      <w:r>
        <w:rPr>
          <w:rFonts w:hint="eastAsia" w:ascii="宋体" w:hAnsi="宋体" w:cs="宋体"/>
          <w:sz w:val="24"/>
          <w:szCs w:val="24"/>
        </w:rPr>
        <w:t>开户行：【中国建设银行杭州勾庄支行】</w:t>
      </w:r>
    </w:p>
    <w:p w14:paraId="1E8B654C">
      <w:pPr>
        <w:widowControl/>
        <w:spacing w:line="520" w:lineRule="exact"/>
        <w:jc w:val="left"/>
        <w:rPr>
          <w:rFonts w:ascii="宋体" w:hAnsi="宋体" w:cs="宋体"/>
          <w:sz w:val="24"/>
          <w:szCs w:val="24"/>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33050161749100001809】</w:t>
      </w:r>
    </w:p>
    <w:p w14:paraId="0E02D7BC">
      <w:pPr>
        <w:topLinePunct/>
        <w:adjustRightInd w:val="0"/>
        <w:snapToGrid w:val="0"/>
        <w:spacing w:line="520" w:lineRule="exact"/>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甲方须在收到乙方租金</w:t>
      </w:r>
      <w:r>
        <w:rPr>
          <w:rFonts w:hint="eastAsia" w:ascii="宋体" w:hAnsi="宋体" w:cs="宋体"/>
          <w:sz w:val="24"/>
          <w:szCs w:val="24"/>
          <w:lang w:val="en-US" w:eastAsia="zh-CN"/>
        </w:rPr>
        <w:t>及物业费</w:t>
      </w:r>
      <w:r>
        <w:rPr>
          <w:rFonts w:hint="eastAsia" w:ascii="宋体" w:hAnsi="宋体" w:cs="宋体"/>
          <w:sz w:val="24"/>
          <w:szCs w:val="24"/>
        </w:rPr>
        <w:t>后</w:t>
      </w:r>
      <w:r>
        <w:rPr>
          <w:rFonts w:ascii="宋体" w:hAnsi="宋体" w:cs="宋体"/>
          <w:sz w:val="24"/>
          <w:szCs w:val="24"/>
        </w:rPr>
        <w:t>10</w:t>
      </w:r>
      <w:r>
        <w:rPr>
          <w:rFonts w:hint="eastAsia" w:ascii="宋体" w:hAnsi="宋体" w:cs="宋体"/>
          <w:sz w:val="24"/>
          <w:szCs w:val="24"/>
        </w:rPr>
        <w:t>个工作日内向乙方出具相应租金金额的发票。</w:t>
      </w:r>
    </w:p>
    <w:p w14:paraId="5454785C">
      <w:pPr>
        <w:topLinePunct/>
        <w:adjustRightInd w:val="0"/>
        <w:snapToGrid w:val="0"/>
        <w:spacing w:line="520" w:lineRule="exact"/>
        <w:rPr>
          <w:rFonts w:ascii="宋体" w:hAnsi="宋体" w:cs="宋体"/>
          <w:sz w:val="24"/>
          <w:szCs w:val="24"/>
        </w:rPr>
      </w:pPr>
      <w:r>
        <w:rPr>
          <w:rFonts w:hint="eastAsia" w:ascii="宋体" w:hAnsi="宋体" w:cs="宋体"/>
          <w:sz w:val="24"/>
          <w:szCs w:val="24"/>
        </w:rPr>
        <w:t>6</w:t>
      </w:r>
      <w:r>
        <w:rPr>
          <w:rFonts w:ascii="宋体" w:hAnsi="宋体" w:cs="宋体"/>
          <w:sz w:val="24"/>
          <w:szCs w:val="24"/>
        </w:rPr>
        <w:t>.5</w:t>
      </w:r>
      <w:r>
        <w:rPr>
          <w:rFonts w:hint="eastAsia" w:ascii="宋体" w:hAnsi="宋体" w:cs="宋体"/>
          <w:sz w:val="24"/>
          <w:szCs w:val="24"/>
        </w:rPr>
        <w:t>物业费支付时间与同期支付租金的时间同步，支付周期为</w:t>
      </w:r>
      <w:r>
        <w:rPr>
          <w:rFonts w:hint="eastAsia" w:ascii="宋体" w:hAnsi="宋体" w:cs="宋体"/>
          <w:sz w:val="24"/>
          <w:szCs w:val="24"/>
          <w:lang w:eastAsia="zh-CN"/>
        </w:rPr>
        <w:t>半年</w:t>
      </w:r>
      <w:r>
        <w:rPr>
          <w:rFonts w:hint="eastAsia" w:ascii="宋体" w:hAnsi="宋体" w:cs="宋体"/>
          <w:sz w:val="24"/>
          <w:szCs w:val="24"/>
        </w:rPr>
        <w:t>。</w:t>
      </w:r>
    </w:p>
    <w:p w14:paraId="38BD1A3E">
      <w:pPr>
        <w:topLinePunct/>
        <w:adjustRightInd w:val="0"/>
        <w:snapToGrid w:val="0"/>
        <w:spacing w:line="520" w:lineRule="exact"/>
        <w:rPr>
          <w:rFonts w:ascii="宋体" w:hAnsi="宋体" w:cs="宋体"/>
          <w:b/>
          <w:sz w:val="24"/>
          <w:szCs w:val="24"/>
        </w:rPr>
      </w:pPr>
      <w:r>
        <w:rPr>
          <w:rFonts w:ascii="宋体" w:hAnsi="宋体" w:cs="宋体"/>
          <w:b/>
          <w:sz w:val="24"/>
          <w:szCs w:val="24"/>
        </w:rPr>
        <w:t>7.</w:t>
      </w:r>
      <w:r>
        <w:rPr>
          <w:rFonts w:hint="eastAsia" w:ascii="宋体" w:hAnsi="宋体" w:cs="宋体"/>
          <w:b/>
          <w:sz w:val="24"/>
          <w:szCs w:val="24"/>
        </w:rPr>
        <w:t>履约保证金</w:t>
      </w:r>
    </w:p>
    <w:p w14:paraId="70CA6D3D">
      <w:pPr>
        <w:topLinePunct/>
        <w:adjustRightInd w:val="0"/>
        <w:snapToGrid w:val="0"/>
        <w:spacing w:line="520" w:lineRule="exact"/>
        <w:rPr>
          <w:rFonts w:ascii="宋体" w:hAnsi="宋体" w:cs="宋体"/>
          <w:sz w:val="24"/>
          <w:szCs w:val="24"/>
        </w:rPr>
      </w:pPr>
      <w:r>
        <w:rPr>
          <w:rFonts w:ascii="宋体" w:hAnsi="宋体" w:cs="宋体"/>
          <w:color w:val="000000"/>
          <w:sz w:val="24"/>
          <w:szCs w:val="24"/>
        </w:rPr>
        <w:t>7.1履约保证金为人民币【80000】元整</w:t>
      </w:r>
      <w:r>
        <w:rPr>
          <w:rFonts w:hint="eastAsia" w:ascii="宋体" w:hAnsi="宋体" w:cs="宋体"/>
          <w:color w:val="000000"/>
          <w:sz w:val="24"/>
          <w:szCs w:val="24"/>
        </w:rPr>
        <w:t>（大写：【捌万元整】）。甲方在收到履约保证金</w:t>
      </w:r>
      <w:r>
        <w:rPr>
          <w:rFonts w:ascii="宋体" w:hAnsi="宋体" w:cs="宋体"/>
          <w:color w:val="000000"/>
          <w:sz w:val="24"/>
          <w:szCs w:val="24"/>
        </w:rPr>
        <w:t>10个工作</w:t>
      </w:r>
      <w:r>
        <w:rPr>
          <w:rFonts w:hint="eastAsia" w:ascii="宋体" w:hAnsi="宋体" w:cs="宋体"/>
          <w:color w:val="000000"/>
          <w:sz w:val="24"/>
          <w:szCs w:val="24"/>
        </w:rPr>
        <w:t>日内向乙</w:t>
      </w:r>
      <w:r>
        <w:rPr>
          <w:rFonts w:hint="eastAsia" w:ascii="宋体" w:hAnsi="宋体" w:cs="宋体"/>
          <w:sz w:val="24"/>
          <w:szCs w:val="24"/>
        </w:rPr>
        <w:t>方开具收据。</w:t>
      </w:r>
    </w:p>
    <w:p w14:paraId="71626C89">
      <w:pPr>
        <w:topLinePunct/>
        <w:adjustRightInd w:val="0"/>
        <w:snapToGrid w:val="0"/>
        <w:spacing w:line="520" w:lineRule="exact"/>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履约保证金的使用</w:t>
      </w:r>
    </w:p>
    <w:p w14:paraId="12BCF24B">
      <w:pPr>
        <w:topLinePunct/>
        <w:adjustRightInd w:val="0"/>
        <w:snapToGrid w:val="0"/>
        <w:spacing w:line="520" w:lineRule="exact"/>
        <w:rPr>
          <w:rFonts w:ascii="宋体" w:hAnsi="宋体" w:cs="宋体"/>
          <w:sz w:val="24"/>
          <w:szCs w:val="24"/>
        </w:rPr>
      </w:pPr>
      <w:r>
        <w:rPr>
          <w:rFonts w:ascii="宋体" w:hAnsi="宋体" w:cs="宋体"/>
          <w:sz w:val="24"/>
          <w:szCs w:val="24"/>
        </w:rPr>
        <w:t xml:space="preserve">7.2.1 </w:t>
      </w:r>
      <w:r>
        <w:rPr>
          <w:rFonts w:hint="eastAsia" w:ascii="宋体" w:hAnsi="宋体" w:cs="宋体"/>
          <w:sz w:val="24"/>
          <w:szCs w:val="24"/>
        </w:rPr>
        <w:t>如乙方未能按照本合同约定支付租金、违约金或其它应付款项，或者乙方因违约造成甲方损失的，甲方可以从履约保证金中直接扣除与欠款/违约金/赔偿款等额的金额。甲方应在扣款后</w:t>
      </w:r>
      <w:r>
        <w:rPr>
          <w:rFonts w:ascii="宋体" w:hAnsi="宋体" w:cs="宋体"/>
          <w:sz w:val="24"/>
          <w:szCs w:val="24"/>
        </w:rPr>
        <w:t>3日内通知乙方。如履约保证金额度</w:t>
      </w:r>
      <w:r>
        <w:rPr>
          <w:rFonts w:hint="eastAsia" w:ascii="宋体" w:hAnsi="宋体" w:cs="宋体"/>
          <w:sz w:val="24"/>
          <w:szCs w:val="24"/>
        </w:rPr>
        <w:t>不能用以足额扣除欠款/违约金/赔偿款的，乙方仍应补足该部分差额。</w:t>
      </w:r>
    </w:p>
    <w:p w14:paraId="3CE0BB17">
      <w:pPr>
        <w:topLinePunct/>
        <w:adjustRightInd w:val="0"/>
        <w:snapToGrid w:val="0"/>
        <w:spacing w:line="520" w:lineRule="exact"/>
        <w:rPr>
          <w:rFonts w:ascii="宋体" w:hAnsi="宋体" w:cs="宋体"/>
          <w:sz w:val="24"/>
          <w:szCs w:val="24"/>
        </w:rPr>
      </w:pPr>
      <w:r>
        <w:rPr>
          <w:rFonts w:ascii="宋体" w:hAnsi="宋体" w:cs="宋体"/>
          <w:sz w:val="24"/>
          <w:szCs w:val="24"/>
        </w:rPr>
        <w:t xml:space="preserve">7.2.2 </w:t>
      </w:r>
      <w:r>
        <w:rPr>
          <w:rFonts w:hint="eastAsia" w:ascii="宋体" w:hAnsi="宋体" w:cs="宋体"/>
          <w:sz w:val="24"/>
          <w:szCs w:val="24"/>
        </w:rPr>
        <w:t>甲方按本合同规定从履约保证金中扣除相应金额后，乙方须在接到甲方书面通知后</w:t>
      </w:r>
      <w:r>
        <w:rPr>
          <w:rFonts w:ascii="宋体" w:hAnsi="宋体" w:cs="宋体"/>
          <w:sz w:val="24"/>
          <w:szCs w:val="24"/>
        </w:rPr>
        <w:t>10</w:t>
      </w:r>
      <w:r>
        <w:rPr>
          <w:rFonts w:hint="eastAsia" w:ascii="宋体" w:hAnsi="宋体" w:cs="宋体"/>
          <w:sz w:val="24"/>
          <w:szCs w:val="24"/>
        </w:rPr>
        <w:t>个工作日内将履约保证金额补足。如未及时补足履约保证金的，乙方须按本合同约定承担延迟付款的违约责任。</w:t>
      </w:r>
    </w:p>
    <w:p w14:paraId="39F4D54E">
      <w:pPr>
        <w:topLinePunct/>
        <w:adjustRightInd w:val="0"/>
        <w:snapToGrid w:val="0"/>
        <w:spacing w:line="520" w:lineRule="exact"/>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履约保证金的返还</w:t>
      </w:r>
    </w:p>
    <w:p w14:paraId="44E95CEB">
      <w:pPr>
        <w:topLinePunct/>
        <w:adjustRightInd w:val="0"/>
        <w:snapToGrid w:val="0"/>
        <w:spacing w:line="520" w:lineRule="exact"/>
        <w:rPr>
          <w:rFonts w:ascii="宋体" w:hAnsi="宋体" w:cs="宋体"/>
          <w:sz w:val="24"/>
          <w:szCs w:val="24"/>
        </w:rPr>
      </w:pPr>
      <w:r>
        <w:rPr>
          <w:rFonts w:hint="eastAsia" w:ascii="宋体" w:hAnsi="宋体" w:cs="宋体"/>
          <w:sz w:val="24"/>
          <w:szCs w:val="24"/>
        </w:rPr>
        <w:t>本合同终止时，履约保证金除用以冲抵合同约定由乙方承担的费用外，剩余部分（如有）于乙方按本合同约定交还租赁房屋并履行完毕其它合同义务（包括将乙方工商注册地址从租赁房屋迁出和办理完成涉及公共事业收费的计量表更名等）后</w:t>
      </w:r>
      <w:r>
        <w:rPr>
          <w:rFonts w:ascii="宋体" w:hAnsi="宋体" w:cs="宋体"/>
          <w:sz w:val="24"/>
          <w:szCs w:val="24"/>
        </w:rPr>
        <w:t>7日内无息退还乙方，本合同另有约定的，从其约定。乙方应在甲方退款同时返还甲方的履约保证金收据。</w:t>
      </w:r>
    </w:p>
    <w:p w14:paraId="24FC67C6">
      <w:pPr>
        <w:topLinePunct/>
        <w:adjustRightInd w:val="0"/>
        <w:snapToGrid w:val="0"/>
        <w:spacing w:line="520" w:lineRule="exact"/>
        <w:rPr>
          <w:rFonts w:ascii="宋体" w:hAnsi="宋体" w:cs="宋体"/>
          <w:b/>
          <w:sz w:val="24"/>
          <w:szCs w:val="24"/>
        </w:rPr>
      </w:pPr>
      <w:r>
        <w:rPr>
          <w:rFonts w:ascii="宋体" w:hAnsi="宋体" w:cs="宋体"/>
          <w:b/>
          <w:sz w:val="24"/>
          <w:szCs w:val="24"/>
        </w:rPr>
        <w:t>8.</w:t>
      </w:r>
      <w:r>
        <w:rPr>
          <w:rFonts w:hint="eastAsia" w:ascii="宋体" w:hAnsi="宋体" w:cs="宋体"/>
          <w:b/>
          <w:sz w:val="24"/>
          <w:szCs w:val="24"/>
        </w:rPr>
        <w:t>公共事业费的承担及交纳</w:t>
      </w:r>
    </w:p>
    <w:p w14:paraId="7FAE2342">
      <w:pPr>
        <w:topLinePunct/>
        <w:adjustRightInd w:val="0"/>
        <w:snapToGrid w:val="0"/>
        <w:spacing w:line="520" w:lineRule="exact"/>
        <w:rPr>
          <w:rFonts w:ascii="宋体" w:hAnsi="宋体" w:cs="宋体"/>
          <w:sz w:val="24"/>
          <w:szCs w:val="24"/>
        </w:rPr>
      </w:pPr>
      <w:r>
        <w:rPr>
          <w:rFonts w:ascii="宋体" w:hAnsi="宋体" w:cs="宋体"/>
          <w:sz w:val="24"/>
          <w:szCs w:val="24"/>
        </w:rPr>
        <w:t xml:space="preserve">8.1 </w:t>
      </w:r>
      <w:r>
        <w:rPr>
          <w:rFonts w:hint="eastAsia" w:ascii="宋体" w:hAnsi="宋体" w:cs="宋体"/>
          <w:sz w:val="24"/>
          <w:szCs w:val="24"/>
        </w:rPr>
        <w:t>自交付之日起，乙方应自行承担和支付租赁房屋发生的公用事业费，公用事业费包括但不限于水、电、燃气、热力、通讯、有线电视等费用。公用事业费标准按租赁房屋所在地区公用事业统一收费标准确定和调整。</w:t>
      </w:r>
    </w:p>
    <w:p w14:paraId="62C4E069">
      <w:pPr>
        <w:topLinePunct/>
        <w:adjustRightInd w:val="0"/>
        <w:snapToGrid w:val="0"/>
        <w:spacing w:line="520" w:lineRule="exact"/>
        <w:rPr>
          <w:rFonts w:ascii="宋体" w:hAnsi="宋体" w:cs="宋体"/>
          <w:sz w:val="24"/>
          <w:szCs w:val="24"/>
        </w:rPr>
      </w:pPr>
      <w:r>
        <w:rPr>
          <w:rFonts w:ascii="宋体" w:hAnsi="宋体" w:cs="宋体"/>
          <w:sz w:val="24"/>
          <w:szCs w:val="24"/>
        </w:rPr>
        <w:t xml:space="preserve">8.2 </w:t>
      </w:r>
      <w:r>
        <w:rPr>
          <w:rFonts w:hint="eastAsia" w:ascii="宋体" w:hAnsi="宋体" w:cs="宋体"/>
          <w:sz w:val="24"/>
          <w:szCs w:val="24"/>
        </w:rPr>
        <w:t>租赁房屋交付后，甲乙双方将配合办理水、电、燃气、热力、通讯、有线电视等的独立计费计量表。</w:t>
      </w:r>
    </w:p>
    <w:p w14:paraId="644E4D63">
      <w:pPr>
        <w:topLinePunct/>
        <w:adjustRightInd w:val="0"/>
        <w:snapToGrid w:val="0"/>
        <w:spacing w:line="520" w:lineRule="exact"/>
        <w:rPr>
          <w:rFonts w:ascii="宋体" w:hAnsi="宋体" w:cs="宋体"/>
          <w:sz w:val="24"/>
          <w:szCs w:val="24"/>
        </w:rPr>
      </w:pPr>
      <w:r>
        <w:rPr>
          <w:rFonts w:ascii="宋体" w:hAnsi="宋体" w:cs="宋体"/>
          <w:sz w:val="24"/>
          <w:szCs w:val="24"/>
        </w:rPr>
        <w:t xml:space="preserve">8.3 </w:t>
      </w:r>
      <w:r>
        <w:rPr>
          <w:rFonts w:hint="eastAsia" w:ascii="宋体" w:hAnsi="宋体" w:cs="宋体"/>
          <w:sz w:val="24"/>
          <w:szCs w:val="24"/>
        </w:rPr>
        <w:t>若前述涉及的公共事业费用计量表可办理过户手续，则前述公用事业费及能源损耗费的支付时间、方式均按租赁房屋所在地区的公共事业部门的规定执行；若前述涉及的公共事业费用计量表部分或全部未能办理过户手续，则由甲方或租赁房屋所在地物业管理公司代为收取公共事业部门的相关费用，乙方应以实际发生金额（包括公共损耗）为准，在次月的【</w:t>
      </w:r>
      <w:r>
        <w:rPr>
          <w:rFonts w:ascii="宋体" w:hAnsi="宋体" w:cs="宋体"/>
          <w:sz w:val="24"/>
          <w:szCs w:val="24"/>
        </w:rPr>
        <w:t>10】日前将上月实际发生的费用支付给甲方。</w:t>
      </w:r>
    </w:p>
    <w:p w14:paraId="715FC938">
      <w:pPr>
        <w:topLinePunct/>
        <w:adjustRightInd w:val="0"/>
        <w:snapToGrid w:val="0"/>
        <w:spacing w:line="520" w:lineRule="exact"/>
        <w:rPr>
          <w:rFonts w:ascii="宋体" w:hAnsi="宋体" w:cs="宋体"/>
          <w:sz w:val="24"/>
          <w:szCs w:val="24"/>
        </w:rPr>
      </w:pPr>
      <w:r>
        <w:rPr>
          <w:rFonts w:ascii="宋体" w:hAnsi="宋体" w:cs="宋体"/>
          <w:sz w:val="24"/>
          <w:szCs w:val="24"/>
        </w:rPr>
        <w:t xml:space="preserve">8.4 </w:t>
      </w:r>
      <w:r>
        <w:rPr>
          <w:rFonts w:hint="eastAsia" w:ascii="宋体" w:hAnsi="宋体" w:cs="宋体"/>
          <w:sz w:val="24"/>
          <w:szCs w:val="24"/>
        </w:rPr>
        <w:t>双方因签订和履行本合同而应缴纳的税费，根据中国和租赁房屋所在地的相关法律规定，甲乙双方各自自行缴纳和承担，双方另有约定的除外。</w:t>
      </w:r>
    </w:p>
    <w:p w14:paraId="699C198B">
      <w:pPr>
        <w:topLinePunct/>
        <w:adjustRightInd w:val="0"/>
        <w:snapToGrid w:val="0"/>
        <w:spacing w:line="520" w:lineRule="exact"/>
        <w:rPr>
          <w:rFonts w:ascii="宋体" w:hAnsi="宋体" w:cs="宋体"/>
          <w:b/>
          <w:sz w:val="24"/>
          <w:szCs w:val="24"/>
        </w:rPr>
      </w:pPr>
      <w:r>
        <w:rPr>
          <w:rFonts w:ascii="宋体" w:hAnsi="宋体" w:cs="宋体"/>
          <w:b/>
          <w:sz w:val="24"/>
          <w:szCs w:val="24"/>
        </w:rPr>
        <w:t>9.</w:t>
      </w:r>
      <w:r>
        <w:rPr>
          <w:rFonts w:hint="eastAsia" w:ascii="宋体" w:hAnsi="宋体" w:cs="宋体"/>
          <w:b/>
          <w:sz w:val="24"/>
          <w:szCs w:val="24"/>
        </w:rPr>
        <w:t>延迟付款责任</w:t>
      </w:r>
    </w:p>
    <w:p w14:paraId="0C83EB93">
      <w:pPr>
        <w:topLinePunct/>
        <w:adjustRightInd w:val="0"/>
        <w:snapToGrid w:val="0"/>
        <w:spacing w:line="520" w:lineRule="exact"/>
        <w:rPr>
          <w:rFonts w:ascii="宋体" w:hAnsi="宋体" w:cs="宋体"/>
          <w:sz w:val="24"/>
          <w:szCs w:val="24"/>
        </w:rPr>
      </w:pPr>
      <w:r>
        <w:rPr>
          <w:rFonts w:ascii="宋体" w:hAnsi="宋体" w:cs="宋体"/>
          <w:sz w:val="24"/>
          <w:szCs w:val="24"/>
        </w:rPr>
        <w:t xml:space="preserve">9.1 </w:t>
      </w:r>
      <w:r>
        <w:rPr>
          <w:rFonts w:hint="eastAsia" w:ascii="宋体" w:hAnsi="宋体" w:cs="宋体"/>
          <w:sz w:val="24"/>
          <w:szCs w:val="24"/>
        </w:rPr>
        <w:t>租赁期限内，除双方明确约定情况外，乙方不得以任何理由拖欠、拒付或抵扣租金。</w:t>
      </w:r>
    </w:p>
    <w:p w14:paraId="7ACB8E35">
      <w:pPr>
        <w:topLinePunct/>
        <w:adjustRightInd w:val="0"/>
        <w:snapToGrid w:val="0"/>
        <w:spacing w:line="520" w:lineRule="exact"/>
        <w:rPr>
          <w:rFonts w:ascii="宋体" w:hAnsi="宋体" w:cs="宋体"/>
          <w:sz w:val="24"/>
          <w:szCs w:val="24"/>
        </w:rPr>
      </w:pPr>
      <w:r>
        <w:rPr>
          <w:rFonts w:ascii="宋体" w:hAnsi="宋体" w:cs="宋体"/>
          <w:sz w:val="24"/>
          <w:szCs w:val="24"/>
        </w:rPr>
        <w:t>9.2乙方逾期支付租金的，</w:t>
      </w:r>
      <w:r>
        <w:rPr>
          <w:rFonts w:hint="eastAsia" w:ascii="宋体" w:hAnsi="宋体" w:cs="宋体"/>
          <w:sz w:val="24"/>
          <w:szCs w:val="24"/>
        </w:rPr>
        <w:t>每逾期一日，应按逾期未付租金的千分之一向甲方支付违约金。乙方逾期支付水、电等公用事业费的，每逾期一日，乙方应按逾期未付费用的千分之一向甲方支付违约金。其它应付款项，乙方需在收到甲方通知后</w:t>
      </w:r>
      <w:r>
        <w:rPr>
          <w:rFonts w:ascii="宋体" w:hAnsi="宋体" w:cs="宋体"/>
          <w:sz w:val="24"/>
          <w:szCs w:val="24"/>
        </w:rPr>
        <w:t>10个工作日内一次性付清，</w:t>
      </w:r>
      <w:r>
        <w:rPr>
          <w:rFonts w:hint="eastAsia" w:ascii="宋体" w:hAnsi="宋体" w:cs="宋体"/>
          <w:sz w:val="24"/>
          <w:szCs w:val="24"/>
        </w:rPr>
        <w:t>每逾期一日，乙方应按逾期未付费用的千分之一向甲方支付违约金。甲方有权直接从履约保证金中扣除乙方应付的违约金，扣除违约金后乙方应及时补足履约保证金的差额。履约保证金不足以覆盖乙方应付违约金的，乙方应当继续履行支付违约金的义务且还应当补足履约保证金。乙方逾期支付租金或水、电等公用事业费或其它应付款项达</w:t>
      </w:r>
      <w:r>
        <w:rPr>
          <w:rFonts w:ascii="宋体" w:hAnsi="宋体" w:cs="宋体"/>
          <w:sz w:val="24"/>
          <w:szCs w:val="24"/>
        </w:rPr>
        <w:t>30日的，甲方有权</w:t>
      </w:r>
      <w:r>
        <w:rPr>
          <w:rFonts w:hint="eastAsia" w:ascii="宋体" w:hAnsi="宋体" w:cs="宋体"/>
          <w:sz w:val="24"/>
          <w:szCs w:val="24"/>
        </w:rPr>
        <w:t>单方解除本合同。</w:t>
      </w:r>
    </w:p>
    <w:p w14:paraId="50D5EA6B">
      <w:pPr>
        <w:topLinePunct/>
        <w:adjustRightInd w:val="0"/>
        <w:snapToGrid w:val="0"/>
        <w:spacing w:line="520" w:lineRule="exact"/>
        <w:rPr>
          <w:rFonts w:ascii="宋体" w:hAnsi="宋体" w:cs="宋体"/>
          <w:sz w:val="24"/>
          <w:szCs w:val="24"/>
        </w:rPr>
      </w:pPr>
      <w:r>
        <w:rPr>
          <w:rFonts w:ascii="宋体" w:hAnsi="宋体" w:cs="宋体"/>
          <w:sz w:val="24"/>
          <w:szCs w:val="24"/>
        </w:rPr>
        <w:t>9.3</w:t>
      </w:r>
      <w:r>
        <w:rPr>
          <w:rFonts w:hint="eastAsia" w:ascii="宋体" w:hAnsi="宋体" w:cs="宋体"/>
          <w:sz w:val="24"/>
          <w:szCs w:val="24"/>
        </w:rPr>
        <w:t>乙方未经甲方同意延迟交租超过</w:t>
      </w:r>
      <w:r>
        <w:rPr>
          <w:rFonts w:ascii="宋体" w:hAnsi="宋体" w:cs="宋体"/>
          <w:sz w:val="24"/>
          <w:szCs w:val="24"/>
        </w:rPr>
        <w:t>10日的情况累计达3次，甲方</w:t>
      </w:r>
      <w:r>
        <w:rPr>
          <w:rFonts w:hint="eastAsia" w:ascii="宋体" w:hAnsi="宋体" w:cs="宋体"/>
          <w:sz w:val="24"/>
          <w:szCs w:val="24"/>
        </w:rPr>
        <w:t>有权单方解除本合同。</w:t>
      </w:r>
    </w:p>
    <w:p w14:paraId="2F81A86F">
      <w:pPr>
        <w:topLinePunct/>
        <w:adjustRightInd w:val="0"/>
        <w:snapToGrid w:val="0"/>
        <w:spacing w:line="520" w:lineRule="exact"/>
        <w:rPr>
          <w:rFonts w:ascii="宋体" w:hAnsi="宋体" w:cs="宋体"/>
          <w:b/>
          <w:sz w:val="24"/>
          <w:szCs w:val="24"/>
        </w:rPr>
      </w:pPr>
      <w:r>
        <w:rPr>
          <w:rFonts w:ascii="宋体" w:hAnsi="宋体" w:cs="宋体"/>
          <w:b/>
          <w:sz w:val="24"/>
          <w:szCs w:val="24"/>
        </w:rPr>
        <w:t>10.</w:t>
      </w:r>
      <w:r>
        <w:rPr>
          <w:rFonts w:hint="eastAsia" w:ascii="宋体" w:hAnsi="宋体" w:cs="宋体"/>
          <w:b/>
          <w:sz w:val="24"/>
          <w:szCs w:val="24"/>
        </w:rPr>
        <w:t>甲方的责任与义务</w:t>
      </w:r>
    </w:p>
    <w:p w14:paraId="6B6FE49A">
      <w:pPr>
        <w:topLinePunct/>
        <w:adjustRightInd w:val="0"/>
        <w:snapToGrid w:val="0"/>
        <w:spacing w:line="520" w:lineRule="exact"/>
        <w:rPr>
          <w:rFonts w:ascii="宋体" w:hAnsi="宋体" w:cs="宋体"/>
          <w:sz w:val="24"/>
          <w:szCs w:val="24"/>
        </w:rPr>
      </w:pPr>
      <w:r>
        <w:rPr>
          <w:rFonts w:ascii="宋体" w:hAnsi="宋体" w:cs="宋体"/>
          <w:sz w:val="24"/>
          <w:szCs w:val="24"/>
        </w:rPr>
        <w:t xml:space="preserve">10.1 </w:t>
      </w:r>
      <w:r>
        <w:rPr>
          <w:rFonts w:hint="eastAsia" w:ascii="宋体" w:hAnsi="宋体" w:cs="宋体"/>
          <w:sz w:val="24"/>
          <w:szCs w:val="24"/>
        </w:rPr>
        <w:t>租赁期限内，甲方应保证乙方有权按本合同约定使用租赁房屋，不存在妨碍乙方承租权的所有权、出租权争议。</w:t>
      </w:r>
    </w:p>
    <w:p w14:paraId="6FA1B298">
      <w:pPr>
        <w:topLinePunct/>
        <w:adjustRightInd w:val="0"/>
        <w:snapToGrid w:val="0"/>
        <w:spacing w:line="520" w:lineRule="exact"/>
        <w:rPr>
          <w:rFonts w:ascii="宋体" w:hAnsi="宋体" w:cs="宋体"/>
          <w:sz w:val="24"/>
          <w:szCs w:val="24"/>
        </w:rPr>
      </w:pPr>
      <w:r>
        <w:rPr>
          <w:rFonts w:ascii="宋体" w:hAnsi="宋体" w:cs="宋体"/>
          <w:sz w:val="24"/>
          <w:szCs w:val="24"/>
        </w:rPr>
        <w:t xml:space="preserve">10.2 </w:t>
      </w:r>
      <w:r>
        <w:rPr>
          <w:rFonts w:hint="eastAsia" w:ascii="宋体" w:hAnsi="宋体" w:cs="宋体"/>
          <w:sz w:val="24"/>
          <w:szCs w:val="24"/>
        </w:rPr>
        <w:t>本合同签订后，乙方办理营业执照、消防许可及其它相关证照及许可需要甲方协助配合的，甲方同意及时给予协助和配合。甲方不承诺或保证乙方能获得相关政府部门的许可或批准。</w:t>
      </w:r>
    </w:p>
    <w:p w14:paraId="3BF107D5">
      <w:pPr>
        <w:topLinePunct/>
        <w:adjustRightInd w:val="0"/>
        <w:snapToGrid w:val="0"/>
        <w:spacing w:line="520" w:lineRule="exact"/>
        <w:rPr>
          <w:rFonts w:ascii="宋体" w:hAnsi="宋体" w:cs="宋体"/>
          <w:sz w:val="24"/>
          <w:szCs w:val="24"/>
        </w:rPr>
      </w:pPr>
      <w:r>
        <w:rPr>
          <w:rFonts w:ascii="宋体" w:hAnsi="宋体" w:cs="宋体"/>
          <w:sz w:val="24"/>
          <w:szCs w:val="24"/>
        </w:rPr>
        <w:t xml:space="preserve">10.3 </w:t>
      </w:r>
      <w:r>
        <w:rPr>
          <w:rFonts w:hint="eastAsia" w:ascii="宋体" w:hAnsi="宋体" w:cs="宋体"/>
          <w:sz w:val="24"/>
          <w:szCs w:val="24"/>
        </w:rPr>
        <w:t>租赁期限内，乙方负责租赁房屋的日常维修和保养工作。但乙方发现租赁房屋及其附属设施有结构性损坏或故障时，应及时通知甲方；甲方在接到乙方通知后的</w:t>
      </w:r>
      <w:r>
        <w:rPr>
          <w:rFonts w:ascii="宋体" w:hAnsi="宋体" w:cs="宋体"/>
          <w:sz w:val="24"/>
          <w:szCs w:val="24"/>
        </w:rPr>
        <w:t>3日内与乙方协商确定维修方案。若乙方未及时通知甲方的，所发生的扩大损失及任何第三人因此而受的损失由乙方承担</w:t>
      </w:r>
      <w:r>
        <w:rPr>
          <w:rFonts w:hint="eastAsia" w:ascii="宋体" w:hAnsi="宋体" w:cs="宋体"/>
          <w:sz w:val="24"/>
          <w:szCs w:val="24"/>
        </w:rPr>
        <w:t>赔偿责任。同时，前述损坏如是因乙方（含乙方雇员、合作伙伴以及顾客等）原因造成的，则由乙方自行及时修复并承担费用。</w:t>
      </w:r>
    </w:p>
    <w:p w14:paraId="4005B198">
      <w:pPr>
        <w:topLinePunct/>
        <w:adjustRightInd w:val="0"/>
        <w:snapToGrid w:val="0"/>
        <w:spacing w:line="520" w:lineRule="exact"/>
        <w:rPr>
          <w:rFonts w:ascii="宋体" w:hAnsi="宋体" w:cs="宋体"/>
          <w:sz w:val="24"/>
          <w:szCs w:val="24"/>
        </w:rPr>
      </w:pPr>
      <w:r>
        <w:rPr>
          <w:rFonts w:ascii="宋体" w:hAnsi="宋体" w:cs="宋体"/>
          <w:sz w:val="24"/>
          <w:szCs w:val="24"/>
        </w:rPr>
        <w:t xml:space="preserve">10.4 </w:t>
      </w:r>
      <w:r>
        <w:rPr>
          <w:rFonts w:hint="eastAsia" w:ascii="宋体" w:hAnsi="宋体" w:cs="宋体"/>
          <w:sz w:val="24"/>
          <w:szCs w:val="24"/>
        </w:rPr>
        <w:t>发生紧急状态事件时，乙方应及时通知甲方，甲方有权自行决定中断对租赁房屋的水、电、燃气等能源供应或停止空调、电梯等设施设备的运行，而不需承担任何责任。</w:t>
      </w:r>
    </w:p>
    <w:p w14:paraId="32FDE2D4">
      <w:pPr>
        <w:topLinePunct/>
        <w:adjustRightInd w:val="0"/>
        <w:snapToGrid w:val="0"/>
        <w:spacing w:line="520" w:lineRule="exact"/>
        <w:rPr>
          <w:rFonts w:ascii="宋体" w:hAnsi="宋体" w:cs="宋体"/>
          <w:sz w:val="24"/>
          <w:szCs w:val="24"/>
        </w:rPr>
      </w:pPr>
      <w:r>
        <w:rPr>
          <w:rFonts w:ascii="宋体" w:hAnsi="宋体" w:cs="宋体"/>
          <w:sz w:val="24"/>
          <w:szCs w:val="24"/>
        </w:rPr>
        <w:t>10.5乙方因经营需要可以增设附属设施和设备，但按规定须向有关部门</w:t>
      </w:r>
      <w:r>
        <w:rPr>
          <w:rFonts w:hint="eastAsia" w:ascii="宋体" w:hAnsi="宋体" w:cs="宋体"/>
          <w:sz w:val="24"/>
          <w:szCs w:val="24"/>
        </w:rPr>
        <w:t>报批的，则甲方应及时协助乙方向政府相关部门报批。</w:t>
      </w:r>
    </w:p>
    <w:p w14:paraId="1B42824E">
      <w:pPr>
        <w:topLinePunct/>
        <w:adjustRightInd w:val="0"/>
        <w:snapToGrid w:val="0"/>
        <w:spacing w:line="520" w:lineRule="exact"/>
        <w:rPr>
          <w:rFonts w:ascii="宋体" w:hAnsi="宋体" w:cs="宋体"/>
          <w:b/>
          <w:sz w:val="24"/>
          <w:szCs w:val="24"/>
        </w:rPr>
      </w:pPr>
      <w:r>
        <w:rPr>
          <w:rFonts w:ascii="宋体" w:hAnsi="宋体" w:cs="宋体"/>
          <w:b/>
          <w:sz w:val="24"/>
          <w:szCs w:val="24"/>
        </w:rPr>
        <w:t>11.</w:t>
      </w:r>
      <w:r>
        <w:rPr>
          <w:rFonts w:hint="eastAsia" w:ascii="宋体" w:hAnsi="宋体" w:cs="宋体"/>
          <w:b/>
          <w:sz w:val="24"/>
          <w:szCs w:val="24"/>
        </w:rPr>
        <w:t>乙方的责任和义务</w:t>
      </w:r>
    </w:p>
    <w:p w14:paraId="27AE2F9A">
      <w:pPr>
        <w:topLinePunct/>
        <w:adjustRightInd w:val="0"/>
        <w:snapToGrid w:val="0"/>
        <w:spacing w:line="520" w:lineRule="exact"/>
        <w:rPr>
          <w:rFonts w:ascii="宋体" w:hAnsi="宋体" w:cs="宋体"/>
          <w:sz w:val="24"/>
          <w:szCs w:val="24"/>
        </w:rPr>
      </w:pPr>
      <w:r>
        <w:rPr>
          <w:rFonts w:ascii="宋体" w:hAnsi="宋体" w:cs="宋体"/>
          <w:sz w:val="24"/>
          <w:szCs w:val="24"/>
        </w:rPr>
        <w:t xml:space="preserve">11.1 </w:t>
      </w:r>
      <w:r>
        <w:rPr>
          <w:rFonts w:hint="eastAsia" w:ascii="宋体" w:hAnsi="宋体" w:cs="宋体"/>
          <w:sz w:val="24"/>
          <w:szCs w:val="24"/>
        </w:rPr>
        <w:t>乙方应协助甲方办理租赁登记备案手续，并按规定及时缴纳经营过程中产生的相关税费。</w:t>
      </w:r>
    </w:p>
    <w:p w14:paraId="4BF3F79A">
      <w:pPr>
        <w:topLinePunct/>
        <w:adjustRightInd w:val="0"/>
        <w:snapToGrid w:val="0"/>
        <w:spacing w:line="520" w:lineRule="exact"/>
        <w:rPr>
          <w:rFonts w:ascii="宋体" w:hAnsi="宋体" w:cs="宋体"/>
          <w:sz w:val="24"/>
          <w:szCs w:val="24"/>
        </w:rPr>
      </w:pPr>
      <w:r>
        <w:rPr>
          <w:rFonts w:ascii="宋体" w:hAnsi="宋体" w:cs="宋体"/>
          <w:sz w:val="24"/>
          <w:szCs w:val="24"/>
        </w:rPr>
        <w:t xml:space="preserve">11.2 </w:t>
      </w:r>
      <w:r>
        <w:rPr>
          <w:rFonts w:hint="eastAsia" w:ascii="宋体" w:hAnsi="宋体" w:cs="宋体"/>
          <w:sz w:val="24"/>
          <w:szCs w:val="24"/>
        </w:rPr>
        <w:t>乙方负责办理租赁房屋经营所需的或可能发生的所有申请报批手续，并应在取得所有必要的政府有关部门规定的验收合格证书（包括但不限于二次装修消防验收合格证书、环保批文及营业执照等）后方可正式投入商业使用。办理上述证照及许可批文所发生的一切费用由乙方承担。因乙方未办理或</w:t>
      </w:r>
      <w:r>
        <w:rPr>
          <w:rFonts w:ascii="宋体" w:hAnsi="宋体" w:cs="宋体"/>
          <w:sz w:val="24"/>
          <w:szCs w:val="24"/>
        </w:rPr>
        <w:t>/和未获批准而产生的所有责任由乙方自行承担，造成甲方损失的，乙方应负责赔偿。</w:t>
      </w:r>
      <w:r>
        <w:rPr>
          <w:rFonts w:hint="eastAsia" w:ascii="宋体" w:hAnsi="宋体" w:cs="宋体"/>
          <w:sz w:val="24"/>
          <w:szCs w:val="24"/>
        </w:rPr>
        <w:t>乙方未及时办理或</w:t>
      </w:r>
      <w:r>
        <w:rPr>
          <w:rFonts w:ascii="宋体" w:hAnsi="宋体" w:cs="宋体"/>
          <w:sz w:val="24"/>
          <w:szCs w:val="24"/>
        </w:rPr>
        <w:t>/和未获政府相关部门的许可和批准，不影响本合同的履行，甲方有权依照本合同约定收取租金和行使其它权利。</w:t>
      </w:r>
    </w:p>
    <w:p w14:paraId="6E0065D8">
      <w:pPr>
        <w:snapToGrid w:val="0"/>
        <w:spacing w:line="520" w:lineRule="exact"/>
        <w:rPr>
          <w:rFonts w:ascii="宋体" w:hAnsi="宋体" w:cs="宋体"/>
          <w:sz w:val="24"/>
          <w:szCs w:val="24"/>
        </w:rPr>
      </w:pPr>
      <w:r>
        <w:rPr>
          <w:rFonts w:ascii="宋体" w:hAnsi="宋体" w:cs="宋体"/>
          <w:sz w:val="24"/>
          <w:szCs w:val="24"/>
        </w:rPr>
        <w:t xml:space="preserve">11.3 </w:t>
      </w:r>
      <w:r>
        <w:rPr>
          <w:rFonts w:hint="eastAsia" w:ascii="宋体" w:hAnsi="宋体" w:cs="宋体"/>
          <w:sz w:val="24"/>
          <w:szCs w:val="24"/>
        </w:rPr>
        <w:t>乙方自行负责在租赁房屋从事的经营活动，并承担相应风险及相关责任；乙方不得以甲方名义从事经营活动。</w:t>
      </w:r>
    </w:p>
    <w:p w14:paraId="062FE01F">
      <w:pPr>
        <w:topLinePunct/>
        <w:adjustRightInd w:val="0"/>
        <w:snapToGrid w:val="0"/>
        <w:spacing w:line="520" w:lineRule="exact"/>
        <w:rPr>
          <w:rFonts w:ascii="宋体" w:hAnsi="宋体" w:cs="宋体"/>
          <w:sz w:val="24"/>
          <w:szCs w:val="24"/>
        </w:rPr>
      </w:pPr>
      <w:r>
        <w:rPr>
          <w:rFonts w:ascii="宋体" w:hAnsi="宋体" w:cs="宋体"/>
          <w:sz w:val="24"/>
          <w:szCs w:val="24"/>
        </w:rPr>
        <w:t xml:space="preserve">11.4 </w:t>
      </w:r>
      <w:r>
        <w:rPr>
          <w:rFonts w:hint="eastAsia" w:ascii="宋体" w:hAnsi="宋体" w:cs="宋体"/>
          <w:sz w:val="24"/>
          <w:szCs w:val="24"/>
        </w:rPr>
        <w:t>乙方在租赁房屋从事经营活动时，应遵守中国有关环境保护、卫生、防疫、文化、治安管理在内的法律、法规，尊重社会公德，负责治安综合治理、消防、安全和保卫工作，如乙方违反前述规定，应自行承担由此产生的全部责任。</w:t>
      </w:r>
    </w:p>
    <w:p w14:paraId="40C35184">
      <w:pPr>
        <w:topLinePunct/>
        <w:adjustRightInd w:val="0"/>
        <w:snapToGrid w:val="0"/>
        <w:spacing w:line="520" w:lineRule="exact"/>
        <w:rPr>
          <w:rFonts w:hint="eastAsia" w:ascii="宋体" w:hAnsi="宋体" w:cs="宋体"/>
          <w:sz w:val="24"/>
          <w:szCs w:val="24"/>
        </w:rPr>
      </w:pPr>
      <w:r>
        <w:rPr>
          <w:rFonts w:ascii="宋体" w:hAnsi="宋体" w:cs="宋体"/>
          <w:sz w:val="24"/>
          <w:szCs w:val="24"/>
        </w:rPr>
        <w:t xml:space="preserve">11.5 </w:t>
      </w:r>
      <w:r>
        <w:rPr>
          <w:rFonts w:hint="eastAsia" w:ascii="宋体" w:hAnsi="宋体" w:cs="宋体"/>
          <w:sz w:val="24"/>
          <w:szCs w:val="24"/>
        </w:rPr>
        <w:t>乙方保证按照约定的租赁用途，在其合法经营范围内，按照使用规范，正常合理地使用租赁房屋及其设施、设备，并按照约定完成应由其负责的物业服务事项，不放置任何超过或可能超过建筑物设计荷载范围的物品，不得影响、妨碍公共设施、设备的正常使用和正常维护、维修、保养，不得损坏租赁房屋结构及附属设备设施。</w:t>
      </w:r>
    </w:p>
    <w:p w14:paraId="1AE8243D">
      <w:pPr>
        <w:topLinePunct/>
        <w:adjustRightInd w:val="0"/>
        <w:snapToGrid w:val="0"/>
        <w:spacing w:line="520" w:lineRule="exact"/>
        <w:rPr>
          <w:rFonts w:ascii="宋体" w:hAnsi="宋体" w:cs="宋体"/>
          <w:sz w:val="24"/>
          <w:szCs w:val="24"/>
        </w:rPr>
      </w:pPr>
      <w:r>
        <w:rPr>
          <w:rFonts w:ascii="宋体" w:hAnsi="宋体" w:cs="宋体"/>
          <w:sz w:val="24"/>
          <w:szCs w:val="24"/>
        </w:rPr>
        <w:t xml:space="preserve">11.6 </w:t>
      </w:r>
      <w:r>
        <w:rPr>
          <w:rFonts w:hint="eastAsia" w:ascii="宋体" w:hAnsi="宋体" w:cs="宋体"/>
          <w:sz w:val="24"/>
          <w:szCs w:val="24"/>
        </w:rPr>
        <w:t>租赁房屋内设备设施（包括但不限于租赁房屋内的所有供电、供水和排水系统、消防系统、空调、电梯、门窗等设施设备）的日常维修保养和管理及更新、更换由乙方负责，并承担费用。在本合同期限内，所有因租赁房屋或租赁房屋内的设备设施造成任何第三人或</w:t>
      </w:r>
      <w:r>
        <w:rPr>
          <w:rFonts w:ascii="宋体" w:hAnsi="宋体" w:cs="宋体"/>
          <w:sz w:val="24"/>
          <w:szCs w:val="24"/>
        </w:rPr>
        <w:t>/和乙方或/和乙方雇员受到损害（包括人身损害和财产损害）的，由乙方承担所有责任。</w:t>
      </w:r>
    </w:p>
    <w:p w14:paraId="167A48F0">
      <w:pPr>
        <w:topLinePunct/>
        <w:adjustRightInd w:val="0"/>
        <w:snapToGrid w:val="0"/>
        <w:spacing w:line="520" w:lineRule="exact"/>
        <w:rPr>
          <w:rFonts w:ascii="宋体" w:hAnsi="宋体" w:cs="宋体"/>
          <w:sz w:val="24"/>
          <w:szCs w:val="24"/>
        </w:rPr>
      </w:pPr>
      <w:r>
        <w:rPr>
          <w:rFonts w:ascii="宋体" w:hAnsi="宋体" w:cs="宋体"/>
          <w:sz w:val="24"/>
          <w:szCs w:val="24"/>
        </w:rPr>
        <w:t xml:space="preserve">11.7 </w:t>
      </w:r>
      <w:r>
        <w:rPr>
          <w:rFonts w:hint="eastAsia" w:ascii="宋体" w:hAnsi="宋体" w:cs="宋体"/>
          <w:sz w:val="24"/>
          <w:szCs w:val="24"/>
        </w:rPr>
        <w:t>乙方对租赁房屋内的财产、物品负有保管责任。</w:t>
      </w:r>
    </w:p>
    <w:p w14:paraId="6EA8B951">
      <w:pPr>
        <w:topLinePunct/>
        <w:adjustRightInd w:val="0"/>
        <w:snapToGrid w:val="0"/>
        <w:spacing w:line="520" w:lineRule="exact"/>
        <w:rPr>
          <w:rFonts w:ascii="宋体" w:hAnsi="宋体" w:cs="宋体"/>
          <w:sz w:val="24"/>
          <w:szCs w:val="24"/>
        </w:rPr>
      </w:pPr>
      <w:r>
        <w:rPr>
          <w:rFonts w:ascii="宋体" w:hAnsi="宋体" w:cs="宋体"/>
          <w:sz w:val="24"/>
          <w:szCs w:val="24"/>
        </w:rPr>
        <w:t xml:space="preserve">11.8 </w:t>
      </w:r>
      <w:r>
        <w:rPr>
          <w:rFonts w:hint="eastAsia" w:ascii="宋体" w:hAnsi="宋体" w:cs="宋体"/>
          <w:sz w:val="24"/>
          <w:szCs w:val="24"/>
        </w:rPr>
        <w:t>乙方应按照本合同规定按期足额支付租金及其它应付款项。</w:t>
      </w:r>
    </w:p>
    <w:p w14:paraId="4D45867E">
      <w:pPr>
        <w:topLinePunct/>
        <w:adjustRightInd w:val="0"/>
        <w:snapToGrid w:val="0"/>
        <w:spacing w:line="520" w:lineRule="exact"/>
        <w:rPr>
          <w:rFonts w:ascii="宋体" w:hAnsi="宋体" w:cs="宋体"/>
          <w:sz w:val="24"/>
          <w:szCs w:val="24"/>
        </w:rPr>
      </w:pPr>
      <w:r>
        <w:rPr>
          <w:rFonts w:ascii="宋体" w:hAnsi="宋体" w:cs="宋体"/>
          <w:sz w:val="24"/>
          <w:szCs w:val="24"/>
        </w:rPr>
        <w:t xml:space="preserve">11.9 </w:t>
      </w:r>
      <w:r>
        <w:rPr>
          <w:rFonts w:hint="eastAsia" w:ascii="宋体" w:hAnsi="宋体" w:cs="宋体"/>
          <w:sz w:val="24"/>
          <w:szCs w:val="24"/>
        </w:rPr>
        <w:t>本合同终止后，乙方应及时配合甲方办理涉及公共事业收费的计量表的更名手续（如有）。</w:t>
      </w:r>
    </w:p>
    <w:p w14:paraId="0AC9BDE6">
      <w:pPr>
        <w:topLinePunct/>
        <w:adjustRightInd w:val="0"/>
        <w:snapToGrid w:val="0"/>
        <w:spacing w:line="520" w:lineRule="exact"/>
        <w:rPr>
          <w:rFonts w:ascii="宋体" w:hAnsi="宋体" w:cs="宋体"/>
          <w:sz w:val="24"/>
          <w:szCs w:val="24"/>
        </w:rPr>
      </w:pPr>
      <w:r>
        <w:rPr>
          <w:rFonts w:ascii="宋体" w:hAnsi="宋体" w:cs="宋体"/>
          <w:sz w:val="24"/>
          <w:szCs w:val="24"/>
        </w:rPr>
        <w:t>11.10</w:t>
      </w:r>
      <w:r>
        <w:rPr>
          <w:rFonts w:hint="eastAsia" w:ascii="宋体" w:hAnsi="宋体" w:cs="宋体"/>
          <w:sz w:val="24"/>
          <w:szCs w:val="24"/>
        </w:rPr>
        <w:t>因违反本合同约定导致甲方或第三人的全部损失，均由乙方负责赔偿。</w:t>
      </w:r>
    </w:p>
    <w:p w14:paraId="472BDAF9">
      <w:pPr>
        <w:topLinePunct/>
        <w:adjustRightInd w:val="0"/>
        <w:snapToGrid w:val="0"/>
        <w:spacing w:line="520" w:lineRule="exact"/>
        <w:rPr>
          <w:rFonts w:ascii="宋体" w:hAnsi="宋体" w:cs="宋体"/>
          <w:sz w:val="24"/>
          <w:szCs w:val="24"/>
        </w:rPr>
      </w:pPr>
      <w:r>
        <w:rPr>
          <w:rFonts w:ascii="宋体" w:hAnsi="宋体" w:cs="宋体"/>
          <w:sz w:val="24"/>
          <w:szCs w:val="24"/>
        </w:rPr>
        <w:t>11.11</w:t>
      </w:r>
      <w:r>
        <w:rPr>
          <w:rFonts w:hint="eastAsia" w:ascii="宋体" w:hAnsi="宋体" w:cs="宋体"/>
          <w:sz w:val="24"/>
          <w:szCs w:val="24"/>
        </w:rPr>
        <w:t>乙方在租赁期限内应持续具有与甲方订立本合同的适合主体资格，若乙方丧失主体资格的（包括但不限于营业期限届满未获得续期等），甲方有权解除合同，乙方应承担导致合同提前终止的违约责任。</w:t>
      </w:r>
    </w:p>
    <w:p w14:paraId="4738261D">
      <w:pPr>
        <w:topLinePunct/>
        <w:adjustRightInd w:val="0"/>
        <w:snapToGrid w:val="0"/>
        <w:spacing w:line="520" w:lineRule="exact"/>
        <w:rPr>
          <w:rFonts w:ascii="宋体" w:hAnsi="宋体" w:cs="宋体"/>
          <w:sz w:val="24"/>
          <w:szCs w:val="24"/>
        </w:rPr>
      </w:pPr>
      <w:r>
        <w:rPr>
          <w:rFonts w:ascii="宋体" w:hAnsi="宋体" w:cs="宋体"/>
          <w:sz w:val="24"/>
          <w:szCs w:val="24"/>
        </w:rPr>
        <w:t>11.12 乙方违反本合同任何约定的责任和义务，甲方有权要求乙方限期纠正；乙方迟延纠正超过15日，甲方有权解除合同，乙方应承担导致合同提前终止的违约责任。</w:t>
      </w:r>
    </w:p>
    <w:p w14:paraId="0FEAD78F">
      <w:pPr>
        <w:keepNext w:val="0"/>
        <w:keepLines w:val="0"/>
        <w:widowControl/>
        <w:suppressLineNumbers w:val="0"/>
        <w:jc w:val="left"/>
        <w:rPr>
          <w:rFonts w:hint="default" w:ascii="宋体" w:hAnsi="宋体" w:cs="宋体"/>
          <w:sz w:val="24"/>
          <w:szCs w:val="24"/>
          <w:highlight w:val="none"/>
          <w:lang w:val="en-US" w:eastAsia="zh-CN"/>
        </w:rPr>
      </w:pPr>
      <w:bookmarkStart w:id="15" w:name="_GoBack"/>
      <w:r>
        <w:rPr>
          <w:rFonts w:hint="eastAsia" w:ascii="宋体" w:hAnsi="宋体" w:cs="宋体"/>
          <w:sz w:val="24"/>
          <w:szCs w:val="24"/>
          <w:highlight w:val="none"/>
          <w:lang w:val="en-US" w:eastAsia="zh-CN"/>
        </w:rPr>
        <w:t>11.13</w:t>
      </w:r>
      <w:r>
        <w:rPr>
          <w:rFonts w:ascii="宋体" w:hAnsi="宋体" w:eastAsia="宋体" w:cs="宋体"/>
          <w:kern w:val="0"/>
          <w:sz w:val="24"/>
          <w:szCs w:val="24"/>
          <w:highlight w:val="none"/>
          <w:lang w:val="en-US" w:eastAsia="zh-CN" w:bidi="ar"/>
        </w:rPr>
        <w:t>房屋租赁期内</w:t>
      </w:r>
      <w:r>
        <w:rPr>
          <w:rFonts w:hint="eastAsia" w:ascii="宋体" w:hAnsi="宋体" w:cs="宋体"/>
          <w:kern w:val="0"/>
          <w:sz w:val="24"/>
          <w:szCs w:val="24"/>
          <w:highlight w:val="none"/>
          <w:lang w:val="en-US" w:eastAsia="zh-CN" w:bidi="ar"/>
        </w:rPr>
        <w:t>乙方</w:t>
      </w:r>
      <w:r>
        <w:rPr>
          <w:rFonts w:ascii="宋体" w:hAnsi="宋体" w:eastAsia="宋体" w:cs="宋体"/>
          <w:kern w:val="0"/>
          <w:sz w:val="24"/>
          <w:szCs w:val="24"/>
          <w:highlight w:val="none"/>
          <w:lang w:val="en-US" w:eastAsia="zh-CN" w:bidi="ar"/>
        </w:rPr>
        <w:t>负责污水处理站日常管理工作，药剂费用由</w:t>
      </w:r>
      <w:r>
        <w:rPr>
          <w:rFonts w:hint="eastAsia" w:ascii="宋体" w:hAnsi="宋体" w:cs="宋体"/>
          <w:kern w:val="0"/>
          <w:sz w:val="24"/>
          <w:szCs w:val="24"/>
          <w:highlight w:val="none"/>
          <w:lang w:val="en-US" w:eastAsia="zh-CN" w:bidi="ar"/>
        </w:rPr>
        <w:t>乙方</w:t>
      </w:r>
      <w:r>
        <w:rPr>
          <w:rFonts w:ascii="宋体" w:hAnsi="宋体" w:eastAsia="宋体" w:cs="宋体"/>
          <w:kern w:val="0"/>
          <w:sz w:val="24"/>
          <w:szCs w:val="24"/>
          <w:highlight w:val="none"/>
          <w:lang w:val="en-US" w:eastAsia="zh-CN" w:bidi="ar"/>
        </w:rPr>
        <w:t>承担。</w:t>
      </w:r>
    </w:p>
    <w:bookmarkEnd w:id="15"/>
    <w:p w14:paraId="16A958E0">
      <w:pPr>
        <w:topLinePunct/>
        <w:adjustRightInd w:val="0"/>
        <w:snapToGrid w:val="0"/>
        <w:spacing w:line="520" w:lineRule="exact"/>
        <w:rPr>
          <w:rFonts w:ascii="宋体" w:hAnsi="宋体" w:cs="宋体"/>
          <w:b/>
          <w:sz w:val="24"/>
          <w:szCs w:val="24"/>
        </w:rPr>
      </w:pPr>
      <w:r>
        <w:rPr>
          <w:rFonts w:ascii="宋体" w:hAnsi="宋体" w:cs="宋体"/>
          <w:b/>
          <w:sz w:val="24"/>
          <w:szCs w:val="24"/>
        </w:rPr>
        <w:t>12.</w:t>
      </w:r>
      <w:r>
        <w:rPr>
          <w:rFonts w:hint="eastAsia" w:ascii="宋体" w:hAnsi="宋体" w:cs="宋体"/>
          <w:b/>
          <w:sz w:val="24"/>
          <w:szCs w:val="24"/>
        </w:rPr>
        <w:t>消防安全责任</w:t>
      </w:r>
    </w:p>
    <w:p w14:paraId="1DEF2461">
      <w:pPr>
        <w:topLinePunct/>
        <w:adjustRightInd w:val="0"/>
        <w:snapToGrid w:val="0"/>
        <w:spacing w:line="520" w:lineRule="exact"/>
        <w:rPr>
          <w:rFonts w:ascii="宋体" w:hAnsi="宋体" w:cs="宋体"/>
          <w:sz w:val="24"/>
          <w:szCs w:val="24"/>
        </w:rPr>
      </w:pPr>
      <w:r>
        <w:rPr>
          <w:rFonts w:ascii="宋体" w:hAnsi="宋体" w:cs="宋体"/>
          <w:sz w:val="24"/>
          <w:szCs w:val="24"/>
        </w:rPr>
        <w:t xml:space="preserve">12.1 </w:t>
      </w:r>
      <w:r>
        <w:rPr>
          <w:rFonts w:hint="eastAsia" w:ascii="宋体" w:hAnsi="宋体" w:cs="宋体"/>
          <w:sz w:val="24"/>
          <w:szCs w:val="24"/>
        </w:rPr>
        <w:t>乙方确认在签订本合同时其对于租赁房屋消防系统的现状已经充分了解，并承诺对承租范围内的物业和消防系统根据其经营项目需要进行整改、建设，所有费用由乙方承担。整改、建设完成后乙方应按政府管理部门要求进行报审，得到政府相关部门的审批后方可投入经营使用。倘若乙方未按要求整改、建设或取得消防许可而导致安全事故或政府部门责令停业等情况的，一切经济和法律责任由乙方承担，对甲方造成的损失的，乙方负责赔偿。</w:t>
      </w:r>
      <w:r>
        <w:rPr>
          <w:rFonts w:ascii="宋体" w:hAnsi="宋体" w:cs="宋体"/>
          <w:sz w:val="24"/>
          <w:szCs w:val="24"/>
        </w:rPr>
        <w:t xml:space="preserve">12.2 </w:t>
      </w:r>
      <w:r>
        <w:rPr>
          <w:rFonts w:hint="eastAsia" w:ascii="宋体" w:hAnsi="宋体" w:cs="宋体"/>
          <w:sz w:val="24"/>
          <w:szCs w:val="24"/>
        </w:rPr>
        <w:t>乙方不得堵占消防通道，并应在租赁房屋内配齐消防器具，承担租赁房屋内各类消防设施日常维护义务，不得污损、遮挡、毁坏消防设施。如租赁房屋内消防设施有损失损坏的，由乙方赔偿。</w:t>
      </w:r>
    </w:p>
    <w:p w14:paraId="16B3B8E6">
      <w:pPr>
        <w:topLinePunct/>
        <w:adjustRightInd w:val="0"/>
        <w:snapToGrid w:val="0"/>
        <w:spacing w:line="520" w:lineRule="exact"/>
        <w:rPr>
          <w:rFonts w:ascii="宋体" w:hAnsi="宋体" w:cs="宋体"/>
          <w:sz w:val="24"/>
          <w:szCs w:val="24"/>
        </w:rPr>
      </w:pPr>
      <w:r>
        <w:rPr>
          <w:rFonts w:ascii="宋体" w:hAnsi="宋体" w:cs="宋体"/>
          <w:sz w:val="24"/>
          <w:szCs w:val="24"/>
        </w:rPr>
        <w:t xml:space="preserve">12.3 </w:t>
      </w:r>
      <w:r>
        <w:rPr>
          <w:rFonts w:hint="eastAsia" w:ascii="宋体" w:hAnsi="宋体" w:cs="宋体"/>
          <w:sz w:val="24"/>
          <w:szCs w:val="24"/>
        </w:rPr>
        <w:t>乙方应制定火灾等突发事件处理预案，组织其员工消防培训，确保具备突发事件紧急疏散和现场应急处置能力。</w:t>
      </w:r>
    </w:p>
    <w:p w14:paraId="37218244">
      <w:pPr>
        <w:topLinePunct/>
        <w:adjustRightInd w:val="0"/>
        <w:snapToGrid w:val="0"/>
        <w:spacing w:line="520" w:lineRule="exact"/>
        <w:rPr>
          <w:rFonts w:ascii="宋体" w:hAnsi="宋体" w:cs="宋体"/>
          <w:sz w:val="24"/>
          <w:szCs w:val="24"/>
        </w:rPr>
      </w:pPr>
      <w:r>
        <w:rPr>
          <w:rFonts w:ascii="宋体" w:hAnsi="宋体" w:cs="宋体"/>
          <w:sz w:val="24"/>
          <w:szCs w:val="24"/>
        </w:rPr>
        <w:t xml:space="preserve">12.4 </w:t>
      </w:r>
      <w:r>
        <w:rPr>
          <w:rFonts w:hint="eastAsia" w:ascii="宋体" w:hAnsi="宋体" w:cs="宋体"/>
          <w:sz w:val="24"/>
          <w:szCs w:val="24"/>
        </w:rPr>
        <w:t>如租赁房屋存在消防隐患，乙方应立即自行主动整改，予以消除。乙方拒绝、拖延整改或整改未能消除消防隐患的，甲方有权对乙方采取相应措施（包括但不限于临时停水停电、经济处罚等措施），且不构成违约或侵权，乙方因此而受到的全部损失由自己承担。</w:t>
      </w:r>
      <w:r>
        <w:rPr>
          <w:rFonts w:ascii="宋体" w:hAnsi="宋体" w:cs="宋体"/>
          <w:sz w:val="24"/>
          <w:szCs w:val="24"/>
        </w:rPr>
        <w:t xml:space="preserve"> </w:t>
      </w:r>
    </w:p>
    <w:p w14:paraId="54BB5524">
      <w:pPr>
        <w:topLinePunct/>
        <w:adjustRightInd w:val="0"/>
        <w:snapToGrid w:val="0"/>
        <w:spacing w:line="520" w:lineRule="exact"/>
        <w:rPr>
          <w:rFonts w:ascii="宋体" w:hAnsi="宋体" w:cs="宋体"/>
          <w:b/>
          <w:color w:val="000000"/>
          <w:sz w:val="24"/>
          <w:szCs w:val="24"/>
        </w:rPr>
      </w:pPr>
      <w:r>
        <w:rPr>
          <w:rFonts w:ascii="宋体" w:hAnsi="宋体" w:cs="宋体"/>
          <w:b/>
          <w:color w:val="000000"/>
          <w:sz w:val="24"/>
          <w:szCs w:val="24"/>
        </w:rPr>
        <w:t>13.</w:t>
      </w:r>
      <w:r>
        <w:rPr>
          <w:rFonts w:hint="eastAsia" w:ascii="宋体" w:hAnsi="宋体" w:cs="宋体"/>
          <w:b/>
          <w:color w:val="000000"/>
          <w:sz w:val="24"/>
          <w:szCs w:val="24"/>
        </w:rPr>
        <w:t>租赁房屋的转租</w:t>
      </w:r>
    </w:p>
    <w:p w14:paraId="4C35513B">
      <w:pPr>
        <w:topLinePunct/>
        <w:adjustRightInd w:val="0"/>
        <w:snapToGrid w:val="0"/>
        <w:spacing w:line="520" w:lineRule="exact"/>
        <w:rPr>
          <w:rFonts w:ascii="宋体" w:hAnsi="宋体" w:cs="宋体"/>
          <w:color w:val="000000"/>
          <w:sz w:val="24"/>
          <w:szCs w:val="24"/>
        </w:rPr>
      </w:pPr>
      <w:r>
        <w:rPr>
          <w:rFonts w:hint="eastAsia" w:ascii="宋体" w:hAnsi="宋体" w:cs="宋体"/>
          <w:color w:val="000000"/>
          <w:sz w:val="24"/>
          <w:szCs w:val="24"/>
        </w:rPr>
        <w:t>原则上乙方不得对外转租。如确需转租的，应获得甲方的书面同意，同时转租不得违反本合同约定的房屋用途。若因转租给甲方造成任何损失，乙方应负责赔偿（包括但不限于损失、支出的合理的律师费和诉讼费等）。</w:t>
      </w:r>
    </w:p>
    <w:p w14:paraId="7002B78F">
      <w:pPr>
        <w:topLinePunct/>
        <w:adjustRightInd w:val="0"/>
        <w:snapToGrid w:val="0"/>
        <w:spacing w:line="520" w:lineRule="exact"/>
        <w:rPr>
          <w:rFonts w:ascii="宋体" w:hAnsi="宋体" w:cs="宋体"/>
          <w:b/>
          <w:color w:val="000000"/>
          <w:sz w:val="24"/>
          <w:szCs w:val="24"/>
        </w:rPr>
      </w:pPr>
      <w:r>
        <w:rPr>
          <w:rFonts w:ascii="宋体" w:hAnsi="宋体" w:cs="宋体"/>
          <w:b/>
          <w:color w:val="000000"/>
          <w:sz w:val="24"/>
          <w:szCs w:val="24"/>
        </w:rPr>
        <w:t>14.</w:t>
      </w:r>
      <w:r>
        <w:rPr>
          <w:rFonts w:hint="eastAsia" w:ascii="宋体" w:hAnsi="宋体" w:cs="宋体"/>
          <w:b/>
          <w:color w:val="000000"/>
          <w:sz w:val="24"/>
          <w:szCs w:val="24"/>
        </w:rPr>
        <w:t>优先购买权的放弃</w:t>
      </w:r>
    </w:p>
    <w:p w14:paraId="1B5569A0">
      <w:pPr>
        <w:topLinePunct/>
        <w:adjustRightInd w:val="0"/>
        <w:snapToGrid w:val="0"/>
        <w:spacing w:line="520" w:lineRule="exact"/>
        <w:rPr>
          <w:rFonts w:ascii="宋体" w:hAnsi="宋体" w:cs="宋体"/>
          <w:sz w:val="24"/>
          <w:szCs w:val="24"/>
        </w:rPr>
      </w:pPr>
      <w:r>
        <w:rPr>
          <w:rFonts w:ascii="宋体" w:hAnsi="宋体" w:cs="宋体"/>
          <w:color w:val="000000"/>
          <w:sz w:val="24"/>
          <w:szCs w:val="24"/>
        </w:rPr>
        <w:t>14.1</w:t>
      </w:r>
      <w:r>
        <w:rPr>
          <w:rFonts w:hint="eastAsia" w:ascii="宋体" w:hAnsi="宋体" w:cs="宋体"/>
          <w:sz w:val="24"/>
          <w:szCs w:val="24"/>
        </w:rPr>
        <w:t>租赁期限内，在确保本合同及其相关附件正常履行的前提下，乙方同意放弃承租人在同等条件的优先购买权，则甲方无需再就此征求乙方意见。</w:t>
      </w:r>
    </w:p>
    <w:p w14:paraId="58F5F3F1">
      <w:pPr>
        <w:topLinePunct/>
        <w:adjustRightInd w:val="0"/>
        <w:snapToGrid w:val="0"/>
        <w:spacing w:line="520" w:lineRule="exact"/>
        <w:rPr>
          <w:rFonts w:ascii="宋体" w:hAnsi="宋体" w:cs="宋体"/>
          <w:sz w:val="24"/>
          <w:szCs w:val="24"/>
        </w:rPr>
      </w:pPr>
      <w:r>
        <w:rPr>
          <w:rFonts w:ascii="宋体" w:hAnsi="宋体" w:cs="宋体"/>
          <w:sz w:val="24"/>
          <w:szCs w:val="24"/>
        </w:rPr>
        <w:t>14.2乙方不得以发生甲方将租赁</w:t>
      </w:r>
      <w:r>
        <w:rPr>
          <w:rFonts w:hint="eastAsia" w:ascii="宋体" w:hAnsi="宋体" w:cs="宋体"/>
          <w:sz w:val="24"/>
          <w:szCs w:val="24"/>
        </w:rPr>
        <w:t>房屋转让、投资的情形拒绝履行本合同，若发生前述情形导致租赁房屋所有权发生变化的，乙方应按照甲方书面通知向新的房屋所有人履行本合同义务。</w:t>
      </w:r>
    </w:p>
    <w:p w14:paraId="4F493AC8">
      <w:pPr>
        <w:topLinePunct/>
        <w:adjustRightInd w:val="0"/>
        <w:snapToGrid w:val="0"/>
        <w:spacing w:line="520" w:lineRule="exact"/>
        <w:rPr>
          <w:rFonts w:ascii="宋体" w:hAnsi="宋体" w:cs="宋体"/>
          <w:b/>
          <w:sz w:val="24"/>
          <w:szCs w:val="24"/>
        </w:rPr>
      </w:pPr>
      <w:r>
        <w:rPr>
          <w:rFonts w:ascii="宋体" w:hAnsi="宋体" w:cs="宋体"/>
          <w:b/>
          <w:sz w:val="24"/>
          <w:szCs w:val="24"/>
        </w:rPr>
        <w:t>15.</w:t>
      </w:r>
      <w:r>
        <w:rPr>
          <w:rFonts w:hint="eastAsia" w:ascii="宋体" w:hAnsi="宋体" w:cs="宋体"/>
          <w:b/>
          <w:sz w:val="24"/>
          <w:szCs w:val="24"/>
        </w:rPr>
        <w:t>违约责任</w:t>
      </w:r>
    </w:p>
    <w:p w14:paraId="70FC7EBA">
      <w:pPr>
        <w:topLinePunct/>
        <w:adjustRightInd w:val="0"/>
        <w:snapToGrid w:val="0"/>
        <w:spacing w:line="520" w:lineRule="exact"/>
        <w:rPr>
          <w:rFonts w:ascii="宋体" w:hAnsi="宋体" w:cs="宋体"/>
          <w:sz w:val="24"/>
          <w:szCs w:val="24"/>
        </w:rPr>
      </w:pPr>
      <w:r>
        <w:rPr>
          <w:rFonts w:ascii="宋体" w:hAnsi="宋体" w:cs="宋体"/>
          <w:sz w:val="24"/>
          <w:szCs w:val="24"/>
        </w:rPr>
        <w:t xml:space="preserve">15.1 </w:t>
      </w:r>
      <w:r>
        <w:rPr>
          <w:rFonts w:hint="eastAsia" w:ascii="宋体" w:hAnsi="宋体" w:cs="宋体"/>
          <w:sz w:val="24"/>
          <w:szCs w:val="24"/>
        </w:rPr>
        <w:t>若任何一方违反本合同项下的任何责任义务，均应赔偿另一方因此而遭受到的相应损失，本合同另有约定的按约定处理。</w:t>
      </w:r>
    </w:p>
    <w:p w14:paraId="14A89A07">
      <w:pPr>
        <w:topLinePunct/>
        <w:adjustRightInd w:val="0"/>
        <w:snapToGrid w:val="0"/>
        <w:spacing w:line="520" w:lineRule="exact"/>
        <w:rPr>
          <w:rFonts w:ascii="宋体" w:hAnsi="宋体" w:cs="宋体"/>
          <w:sz w:val="24"/>
          <w:szCs w:val="24"/>
        </w:rPr>
      </w:pPr>
      <w:r>
        <w:rPr>
          <w:rFonts w:ascii="宋体" w:hAnsi="宋体" w:cs="宋体"/>
          <w:sz w:val="24"/>
          <w:szCs w:val="24"/>
        </w:rPr>
        <w:t xml:space="preserve">15.2 </w:t>
      </w:r>
      <w:r>
        <w:rPr>
          <w:rFonts w:hint="eastAsia" w:ascii="宋体" w:hAnsi="宋体" w:cs="宋体"/>
          <w:sz w:val="24"/>
          <w:szCs w:val="24"/>
        </w:rPr>
        <w:t>出现下列情形之一，一方有权经书面通知另一方，立即解除合同：</w:t>
      </w:r>
    </w:p>
    <w:p w14:paraId="73552A81">
      <w:pPr>
        <w:topLinePunct/>
        <w:adjustRightInd w:val="0"/>
        <w:snapToGrid w:val="0"/>
        <w:spacing w:line="520" w:lineRule="exact"/>
        <w:rPr>
          <w:rFonts w:ascii="宋体" w:hAnsi="宋体" w:cs="宋体"/>
          <w:sz w:val="24"/>
          <w:szCs w:val="24"/>
        </w:rPr>
      </w:pPr>
      <w:r>
        <w:rPr>
          <w:rFonts w:hint="eastAsia" w:ascii="宋体" w:hAnsi="宋体" w:cs="宋体"/>
          <w:sz w:val="24"/>
          <w:szCs w:val="24"/>
        </w:rPr>
        <w:t>另一方的资产被扣押、执行，且导致本合同无法继续履行的；</w:t>
      </w:r>
    </w:p>
    <w:p w14:paraId="0CEC0E2B">
      <w:pPr>
        <w:topLinePunct/>
        <w:adjustRightInd w:val="0"/>
        <w:snapToGrid w:val="0"/>
        <w:spacing w:line="520" w:lineRule="exact"/>
        <w:rPr>
          <w:rFonts w:ascii="宋体" w:hAnsi="宋体" w:cs="宋体"/>
          <w:sz w:val="24"/>
          <w:szCs w:val="24"/>
        </w:rPr>
      </w:pPr>
      <w:r>
        <w:rPr>
          <w:rFonts w:hint="eastAsia" w:ascii="宋体" w:hAnsi="宋体" w:cs="宋体"/>
          <w:sz w:val="24"/>
          <w:szCs w:val="24"/>
        </w:rPr>
        <w:t>另一方进入破产清算程序（除非该等清算是合并或重组的目的），导致合同目的无法实现的；</w:t>
      </w:r>
    </w:p>
    <w:p w14:paraId="1B0D1AD5">
      <w:pPr>
        <w:topLinePunct/>
        <w:adjustRightInd w:val="0"/>
        <w:snapToGrid w:val="0"/>
        <w:spacing w:line="520" w:lineRule="exact"/>
        <w:rPr>
          <w:rFonts w:ascii="宋体" w:hAnsi="宋体" w:cs="宋体"/>
          <w:sz w:val="24"/>
          <w:szCs w:val="24"/>
        </w:rPr>
      </w:pPr>
      <w:r>
        <w:rPr>
          <w:rFonts w:hint="eastAsia" w:ascii="宋体" w:hAnsi="宋体" w:cs="宋体"/>
          <w:sz w:val="24"/>
          <w:szCs w:val="24"/>
        </w:rPr>
        <w:t>另一方停止或将要停止其业务，导致合同目的无法实现的。</w:t>
      </w:r>
    </w:p>
    <w:p w14:paraId="4239DF3E">
      <w:pPr>
        <w:topLinePunct/>
        <w:adjustRightInd w:val="0"/>
        <w:snapToGrid w:val="0"/>
        <w:spacing w:line="520" w:lineRule="exact"/>
        <w:rPr>
          <w:rFonts w:ascii="宋体" w:hAnsi="宋体" w:cs="宋体"/>
          <w:sz w:val="24"/>
          <w:szCs w:val="24"/>
        </w:rPr>
      </w:pPr>
      <w:r>
        <w:rPr>
          <w:rFonts w:ascii="宋体" w:hAnsi="宋体" w:cs="宋体"/>
          <w:sz w:val="24"/>
          <w:szCs w:val="24"/>
        </w:rPr>
        <w:t xml:space="preserve">15.3 </w:t>
      </w:r>
      <w:r>
        <w:rPr>
          <w:rFonts w:hint="eastAsia" w:ascii="宋体" w:hAnsi="宋体" w:cs="宋体"/>
          <w:sz w:val="24"/>
          <w:szCs w:val="24"/>
        </w:rPr>
        <w:t>出现下列情形之一，甲方有权经书面通知乙方，立即解除合同：</w:t>
      </w:r>
    </w:p>
    <w:p w14:paraId="118D9BA9">
      <w:pPr>
        <w:topLinePunct/>
        <w:adjustRightInd w:val="0"/>
        <w:snapToGrid w:val="0"/>
        <w:spacing w:line="520" w:lineRule="exact"/>
        <w:rPr>
          <w:rFonts w:ascii="宋体" w:hAnsi="宋体" w:cs="宋体"/>
          <w:sz w:val="24"/>
          <w:szCs w:val="24"/>
        </w:rPr>
      </w:pPr>
      <w:r>
        <w:rPr>
          <w:rFonts w:hint="eastAsia" w:ascii="宋体" w:hAnsi="宋体" w:cs="宋体"/>
          <w:sz w:val="24"/>
          <w:szCs w:val="24"/>
        </w:rPr>
        <w:t>按照本合同其它条款约定，甲方选择解除本合同的；</w:t>
      </w:r>
    </w:p>
    <w:p w14:paraId="17A25431">
      <w:pPr>
        <w:topLinePunct/>
        <w:adjustRightInd w:val="0"/>
        <w:snapToGrid w:val="0"/>
        <w:spacing w:line="520" w:lineRule="exact"/>
        <w:rPr>
          <w:rFonts w:ascii="宋体" w:hAnsi="宋体" w:cs="宋体"/>
          <w:sz w:val="24"/>
          <w:szCs w:val="24"/>
        </w:rPr>
      </w:pPr>
      <w:r>
        <w:rPr>
          <w:rFonts w:hint="eastAsia" w:ascii="宋体" w:hAnsi="宋体" w:cs="宋体"/>
          <w:sz w:val="24"/>
          <w:szCs w:val="24"/>
        </w:rPr>
        <w:t>乙方未经甲方同意，对租赁房屋进行建筑物结构、设施、设备的变更、改造、破坏，且在甲方书面通知后</w:t>
      </w:r>
      <w:r>
        <w:rPr>
          <w:rFonts w:ascii="宋体" w:hAnsi="宋体" w:cs="宋体"/>
          <w:sz w:val="24"/>
          <w:szCs w:val="24"/>
        </w:rPr>
        <w:t>15日内未能恢复原状的</w:t>
      </w:r>
      <w:r>
        <w:rPr>
          <w:rFonts w:hint="eastAsia" w:ascii="宋体" w:hAnsi="宋体" w:cs="宋体"/>
          <w:sz w:val="24"/>
          <w:szCs w:val="24"/>
        </w:rPr>
        <w:t>；</w:t>
      </w:r>
    </w:p>
    <w:p w14:paraId="65861BE9">
      <w:pPr>
        <w:topLinePunct/>
        <w:adjustRightInd w:val="0"/>
        <w:snapToGrid w:val="0"/>
        <w:spacing w:line="520" w:lineRule="exact"/>
        <w:rPr>
          <w:rFonts w:ascii="宋体" w:hAnsi="宋体" w:cs="宋体"/>
          <w:sz w:val="24"/>
          <w:szCs w:val="24"/>
        </w:rPr>
      </w:pPr>
      <w:r>
        <w:rPr>
          <w:rFonts w:hint="eastAsia" w:ascii="宋体" w:hAnsi="宋体" w:cs="宋体"/>
          <w:sz w:val="24"/>
          <w:szCs w:val="24"/>
        </w:rPr>
        <w:t>未经甲方同意或</w:t>
      </w:r>
      <w:r>
        <w:rPr>
          <w:rFonts w:ascii="宋体" w:hAnsi="宋体" w:cs="宋体"/>
          <w:sz w:val="24"/>
          <w:szCs w:val="24"/>
        </w:rPr>
        <w:t>/和政府相关部门许可和批准，乙方擅自变更租赁用途的</w:t>
      </w:r>
      <w:r>
        <w:rPr>
          <w:rFonts w:hint="eastAsia" w:ascii="宋体" w:hAnsi="宋体" w:cs="宋体"/>
          <w:sz w:val="24"/>
          <w:szCs w:val="24"/>
        </w:rPr>
        <w:t>；</w:t>
      </w:r>
    </w:p>
    <w:p w14:paraId="6A581AE3">
      <w:pPr>
        <w:topLinePunct/>
        <w:adjustRightInd w:val="0"/>
        <w:snapToGrid w:val="0"/>
        <w:spacing w:line="520" w:lineRule="exact"/>
        <w:rPr>
          <w:rFonts w:ascii="宋体" w:hAnsi="宋体" w:cs="宋体"/>
          <w:sz w:val="24"/>
          <w:szCs w:val="24"/>
        </w:rPr>
      </w:pPr>
      <w:r>
        <w:rPr>
          <w:rFonts w:hint="eastAsia" w:ascii="宋体" w:hAnsi="宋体" w:cs="宋体"/>
          <w:sz w:val="24"/>
          <w:szCs w:val="24"/>
        </w:rPr>
        <w:t>乙方违反本合同有关转租约定的；</w:t>
      </w:r>
    </w:p>
    <w:p w14:paraId="1FC4E3F9">
      <w:pPr>
        <w:topLinePunct/>
        <w:adjustRightInd w:val="0"/>
        <w:snapToGrid w:val="0"/>
        <w:spacing w:line="520" w:lineRule="exact"/>
        <w:rPr>
          <w:rFonts w:ascii="宋体" w:hAnsi="宋体" w:cs="宋体"/>
          <w:sz w:val="24"/>
          <w:szCs w:val="24"/>
        </w:rPr>
      </w:pPr>
      <w:r>
        <w:rPr>
          <w:rFonts w:hint="eastAsia" w:ascii="宋体" w:hAnsi="宋体" w:cs="宋体"/>
          <w:sz w:val="24"/>
          <w:szCs w:val="24"/>
        </w:rPr>
        <w:t>乙方利用租赁房屋进行违法犯罪活动的。</w:t>
      </w:r>
    </w:p>
    <w:p w14:paraId="26C1CBAC">
      <w:pPr>
        <w:topLinePunct/>
        <w:adjustRightInd w:val="0"/>
        <w:snapToGrid w:val="0"/>
        <w:spacing w:line="520" w:lineRule="exact"/>
        <w:rPr>
          <w:rFonts w:ascii="宋体" w:hAnsi="宋体" w:cs="宋体"/>
          <w:sz w:val="24"/>
          <w:szCs w:val="24"/>
        </w:rPr>
      </w:pPr>
      <w:r>
        <w:rPr>
          <w:rFonts w:hint="eastAsia" w:ascii="宋体" w:hAnsi="宋体" w:cs="宋体"/>
          <w:sz w:val="24"/>
          <w:szCs w:val="24"/>
        </w:rPr>
        <w:t>乙方未按本合同约定及时支付和补足履约保证金的。</w:t>
      </w:r>
    </w:p>
    <w:p w14:paraId="4CAA0403">
      <w:pPr>
        <w:topLinePunct/>
        <w:adjustRightInd w:val="0"/>
        <w:snapToGrid w:val="0"/>
        <w:spacing w:line="520" w:lineRule="exact"/>
        <w:rPr>
          <w:rFonts w:ascii="宋体" w:hAnsi="宋体" w:cs="宋体"/>
          <w:sz w:val="24"/>
          <w:szCs w:val="24"/>
        </w:rPr>
      </w:pPr>
      <w:r>
        <w:rPr>
          <w:rFonts w:ascii="宋体" w:hAnsi="宋体" w:cs="宋体"/>
          <w:sz w:val="24"/>
          <w:szCs w:val="24"/>
        </w:rPr>
        <w:t>15.4</w:t>
      </w:r>
      <w:r>
        <w:rPr>
          <w:rFonts w:hint="eastAsia" w:ascii="宋体" w:hAnsi="宋体" w:cs="宋体"/>
          <w:sz w:val="24"/>
          <w:szCs w:val="24"/>
        </w:rPr>
        <w:t>甲方依照本合同约定单方解除合同（不可抗力除外）或乙方单方面擅自解除合同的，甲方有权没收履约保证金作为违约金（若乙方未及时支付履约保证金的，甲方有权按本合同约定的履约保证金数额要求乙方承担违约责任）。若仍不足以赔偿甲方损失的，甲方有权继续追索。</w:t>
      </w:r>
    </w:p>
    <w:p w14:paraId="396A1ED7">
      <w:pPr>
        <w:topLinePunct/>
        <w:adjustRightInd w:val="0"/>
        <w:snapToGrid w:val="0"/>
        <w:spacing w:line="520" w:lineRule="exact"/>
        <w:rPr>
          <w:rFonts w:ascii="宋体" w:hAnsi="宋体" w:cs="宋体"/>
          <w:sz w:val="24"/>
          <w:szCs w:val="24"/>
        </w:rPr>
      </w:pPr>
      <w:r>
        <w:rPr>
          <w:rFonts w:ascii="宋体" w:hAnsi="宋体" w:cs="宋体"/>
          <w:sz w:val="24"/>
          <w:szCs w:val="24"/>
        </w:rPr>
        <w:t>15.5</w:t>
      </w:r>
      <w:r>
        <w:rPr>
          <w:rFonts w:hint="eastAsia" w:ascii="宋体" w:hAnsi="宋体" w:cs="宋体"/>
          <w:sz w:val="24"/>
          <w:szCs w:val="24"/>
        </w:rPr>
        <w:t>租赁期限内，如政府或公用事业部门行为造成租赁房屋周边道路开挖、建设或公用事业供应受到影响，不属于甲方违约，甲方无需承担责任。</w:t>
      </w:r>
    </w:p>
    <w:p w14:paraId="0BA3A6FD">
      <w:pPr>
        <w:topLinePunct/>
        <w:adjustRightInd w:val="0"/>
        <w:snapToGrid w:val="0"/>
        <w:spacing w:line="520" w:lineRule="exact"/>
        <w:rPr>
          <w:rFonts w:ascii="宋体" w:hAnsi="宋体" w:cs="宋体"/>
          <w:sz w:val="24"/>
          <w:szCs w:val="24"/>
        </w:rPr>
      </w:pPr>
      <w:r>
        <w:rPr>
          <w:rFonts w:ascii="宋体" w:hAnsi="宋体" w:cs="宋体"/>
          <w:sz w:val="24"/>
          <w:szCs w:val="24"/>
        </w:rPr>
        <w:t>15.6</w:t>
      </w:r>
      <w:r>
        <w:rPr>
          <w:rFonts w:hint="eastAsia" w:ascii="宋体" w:hAnsi="宋体" w:cs="宋体"/>
          <w:sz w:val="24"/>
          <w:szCs w:val="24"/>
        </w:rPr>
        <w:t>如乙方拟在租赁期内终止租赁合同，需提前</w:t>
      </w:r>
      <w:r>
        <w:rPr>
          <w:rFonts w:ascii="宋体" w:hAnsi="宋体" w:cs="宋体"/>
          <w:sz w:val="24"/>
          <w:szCs w:val="24"/>
        </w:rPr>
        <w:t>3个月以书面形式向甲方提出申请（如因不可抗力因素，可不受“提前3个月”的限制）。否则，由此对甲方造成的经济损失，甲方有权按实际损失金额在履约保证金中扣除。</w:t>
      </w:r>
    </w:p>
    <w:p w14:paraId="0ABF4796">
      <w:pPr>
        <w:topLinePunct/>
        <w:adjustRightInd w:val="0"/>
        <w:snapToGrid w:val="0"/>
        <w:spacing w:line="520" w:lineRule="exact"/>
        <w:rPr>
          <w:rFonts w:ascii="宋体" w:hAnsi="宋体" w:cs="宋体"/>
          <w:sz w:val="24"/>
          <w:szCs w:val="24"/>
        </w:rPr>
      </w:pPr>
      <w:r>
        <w:rPr>
          <w:rFonts w:ascii="宋体" w:hAnsi="宋体" w:cs="宋体"/>
          <w:sz w:val="24"/>
          <w:szCs w:val="24"/>
        </w:rPr>
        <w:t>15.7</w:t>
      </w:r>
      <w:r>
        <w:rPr>
          <w:rFonts w:hint="eastAsia" w:ascii="宋体" w:hAnsi="宋体" w:cs="宋体"/>
          <w:sz w:val="24"/>
          <w:szCs w:val="24"/>
        </w:rPr>
        <w:t>甲乙双方特别明确，本合同约定的违约金标准均为甲乙双方充分协商后确定，公平合理，不存在违约金畸高问题。</w:t>
      </w:r>
    </w:p>
    <w:p w14:paraId="017B021D">
      <w:pPr>
        <w:topLinePunct/>
        <w:adjustRightInd w:val="0"/>
        <w:snapToGrid w:val="0"/>
        <w:spacing w:line="520" w:lineRule="exact"/>
        <w:rPr>
          <w:rFonts w:ascii="宋体" w:hAnsi="宋体" w:cs="宋体"/>
          <w:b/>
          <w:sz w:val="24"/>
          <w:szCs w:val="24"/>
        </w:rPr>
      </w:pPr>
      <w:r>
        <w:rPr>
          <w:rFonts w:ascii="宋体" w:hAnsi="宋体" w:cs="宋体"/>
          <w:b/>
          <w:sz w:val="24"/>
          <w:szCs w:val="24"/>
        </w:rPr>
        <w:t>16.</w:t>
      </w:r>
      <w:r>
        <w:rPr>
          <w:rFonts w:hint="eastAsia" w:ascii="宋体" w:hAnsi="宋体" w:cs="宋体"/>
          <w:b/>
          <w:sz w:val="24"/>
          <w:szCs w:val="24"/>
        </w:rPr>
        <w:t>租赁房屋的交还</w:t>
      </w:r>
    </w:p>
    <w:p w14:paraId="26744AB1">
      <w:pPr>
        <w:topLinePunct/>
        <w:adjustRightInd w:val="0"/>
        <w:snapToGrid w:val="0"/>
        <w:spacing w:line="520" w:lineRule="exact"/>
        <w:rPr>
          <w:rFonts w:ascii="宋体" w:hAnsi="宋体" w:cs="宋体"/>
          <w:sz w:val="24"/>
          <w:szCs w:val="24"/>
        </w:rPr>
      </w:pPr>
      <w:r>
        <w:rPr>
          <w:rFonts w:ascii="宋体" w:hAnsi="宋体" w:cs="宋体"/>
          <w:sz w:val="24"/>
          <w:szCs w:val="24"/>
        </w:rPr>
        <w:t xml:space="preserve">16.1 </w:t>
      </w:r>
      <w:r>
        <w:rPr>
          <w:rFonts w:hint="eastAsia" w:ascii="宋体" w:hAnsi="宋体" w:cs="宋体"/>
          <w:sz w:val="24"/>
          <w:szCs w:val="24"/>
        </w:rPr>
        <w:t>交还期限及状态</w:t>
      </w:r>
    </w:p>
    <w:p w14:paraId="23711387">
      <w:pPr>
        <w:topLinePunct/>
        <w:adjustRightInd w:val="0"/>
        <w:snapToGrid w:val="0"/>
        <w:spacing w:line="520" w:lineRule="exact"/>
        <w:rPr>
          <w:rFonts w:ascii="宋体" w:hAnsi="宋体" w:cs="宋体"/>
          <w:sz w:val="24"/>
          <w:szCs w:val="24"/>
        </w:rPr>
      </w:pPr>
      <w:r>
        <w:rPr>
          <w:rFonts w:ascii="宋体" w:hAnsi="宋体" w:cs="宋体"/>
          <w:sz w:val="24"/>
          <w:szCs w:val="24"/>
        </w:rPr>
        <w:t xml:space="preserve">16.1.1 </w:t>
      </w:r>
      <w:r>
        <w:rPr>
          <w:rFonts w:hint="eastAsia" w:ascii="宋体" w:hAnsi="宋体" w:cs="宋体"/>
          <w:sz w:val="24"/>
          <w:szCs w:val="24"/>
        </w:rPr>
        <w:t>无论因何种原因导致合同终止，乙方均应在合同终止之日起</w:t>
      </w:r>
      <w:r>
        <w:rPr>
          <w:rFonts w:ascii="宋体" w:hAnsi="宋体" w:cs="宋体"/>
          <w:sz w:val="24"/>
          <w:szCs w:val="24"/>
        </w:rPr>
        <w:t>20日内（下称“交还期”）将租赁房屋交还甲方，并自行承担费用拆除、搬离乙方所有的设施、设备（包括所有租赁房屋内乙方新安装及乙方承继的设施、设备等），保持租赁房屋干净、整洁交还甲方。同时，甲方亦有权书面通知乙方选择按租赁期限届满时的现状要求乙方交还租赁房屋，租赁房屋中属于乙方所有的动产及装修中能搬动的附着物由乙方自行处置或搬离。</w:t>
      </w:r>
    </w:p>
    <w:p w14:paraId="430A1D71">
      <w:pPr>
        <w:topLinePunct/>
        <w:adjustRightInd w:val="0"/>
        <w:snapToGrid w:val="0"/>
        <w:spacing w:line="520" w:lineRule="exact"/>
        <w:rPr>
          <w:rFonts w:ascii="宋体" w:hAnsi="宋体" w:cs="宋体"/>
          <w:sz w:val="24"/>
          <w:szCs w:val="24"/>
        </w:rPr>
      </w:pPr>
      <w:r>
        <w:rPr>
          <w:rFonts w:ascii="宋体" w:hAnsi="宋体" w:cs="宋体"/>
          <w:sz w:val="24"/>
          <w:szCs w:val="24"/>
        </w:rPr>
        <w:t xml:space="preserve">16.1.2 </w:t>
      </w:r>
      <w:r>
        <w:rPr>
          <w:rFonts w:hint="eastAsia" w:ascii="宋体" w:hAnsi="宋体" w:cs="宋体"/>
          <w:sz w:val="24"/>
          <w:szCs w:val="24"/>
        </w:rPr>
        <w:t>交还时双方对租赁房屋及甲方交付乙方使用的所有设施、设备进行验收，如有任何损坏，乙方负责修复并承担相应费用；如有任何遗失或者造成的损坏无法修复时，乙方应赔偿甲方相应损失。</w:t>
      </w:r>
    </w:p>
    <w:p w14:paraId="7216E7DD">
      <w:pPr>
        <w:topLinePunct/>
        <w:adjustRightInd w:val="0"/>
        <w:snapToGrid w:val="0"/>
        <w:spacing w:line="520" w:lineRule="exact"/>
        <w:rPr>
          <w:rFonts w:ascii="宋体" w:hAnsi="宋体" w:cs="宋体"/>
          <w:sz w:val="24"/>
          <w:szCs w:val="24"/>
        </w:rPr>
      </w:pPr>
      <w:r>
        <w:rPr>
          <w:rFonts w:ascii="宋体" w:hAnsi="宋体" w:cs="宋体"/>
          <w:sz w:val="24"/>
          <w:szCs w:val="24"/>
        </w:rPr>
        <w:t xml:space="preserve">16.1.3 </w:t>
      </w:r>
      <w:r>
        <w:rPr>
          <w:rFonts w:hint="eastAsia" w:ascii="宋体" w:hAnsi="宋体" w:cs="宋体"/>
          <w:sz w:val="24"/>
          <w:szCs w:val="24"/>
        </w:rPr>
        <w:t>如果甲方将公用事业用户缴费单位登记或变更为乙方，则乙方应在交还期限内将公用事业用户手续变更为甲方或甲方指定的第三方，并由乙方承担相应费用。</w:t>
      </w:r>
    </w:p>
    <w:p w14:paraId="6B653526">
      <w:pPr>
        <w:topLinePunct/>
        <w:adjustRightInd w:val="0"/>
        <w:snapToGrid w:val="0"/>
        <w:spacing w:line="520" w:lineRule="exact"/>
        <w:rPr>
          <w:rFonts w:ascii="宋体" w:hAnsi="宋体" w:cs="宋体"/>
          <w:sz w:val="24"/>
          <w:szCs w:val="24"/>
        </w:rPr>
      </w:pPr>
      <w:r>
        <w:rPr>
          <w:rFonts w:ascii="宋体" w:hAnsi="宋体" w:cs="宋体"/>
          <w:sz w:val="24"/>
          <w:szCs w:val="24"/>
        </w:rPr>
        <w:t xml:space="preserve">16.1.4 </w:t>
      </w:r>
      <w:r>
        <w:rPr>
          <w:rFonts w:hint="eastAsia" w:ascii="宋体" w:hAnsi="宋体" w:cs="宋体"/>
          <w:sz w:val="24"/>
          <w:szCs w:val="24"/>
        </w:rPr>
        <w:t>如在交还期届满后，乙方未将乙方所有物品搬离的，视为乙方放弃对该租赁房屋内乙方物品的所有权，甲方有权依法处理，包括作为垃圾丢弃，由此产生的费用以及给乙方造成的损失由乙方承担。</w:t>
      </w:r>
    </w:p>
    <w:p w14:paraId="37B184E7">
      <w:pPr>
        <w:topLinePunct/>
        <w:adjustRightInd w:val="0"/>
        <w:snapToGrid w:val="0"/>
        <w:spacing w:line="520" w:lineRule="exact"/>
        <w:rPr>
          <w:rFonts w:ascii="宋体" w:hAnsi="宋体" w:cs="宋体"/>
          <w:sz w:val="24"/>
          <w:szCs w:val="24"/>
        </w:rPr>
      </w:pPr>
      <w:r>
        <w:rPr>
          <w:rFonts w:ascii="宋体" w:hAnsi="宋体" w:cs="宋体"/>
          <w:sz w:val="24"/>
          <w:szCs w:val="24"/>
        </w:rPr>
        <w:t xml:space="preserve">16.2 </w:t>
      </w:r>
      <w:r>
        <w:rPr>
          <w:rFonts w:hint="eastAsia" w:ascii="宋体" w:hAnsi="宋体" w:cs="宋体"/>
          <w:sz w:val="24"/>
          <w:szCs w:val="24"/>
        </w:rPr>
        <w:t>延期交还</w:t>
      </w:r>
    </w:p>
    <w:p w14:paraId="1AF16109">
      <w:pPr>
        <w:topLinePunct/>
        <w:adjustRightInd w:val="0"/>
        <w:snapToGrid w:val="0"/>
        <w:spacing w:line="520" w:lineRule="exact"/>
        <w:rPr>
          <w:rFonts w:ascii="宋体" w:hAnsi="宋体" w:cs="宋体"/>
          <w:sz w:val="24"/>
          <w:szCs w:val="24"/>
        </w:rPr>
      </w:pPr>
      <w:r>
        <w:rPr>
          <w:rFonts w:hint="eastAsia" w:ascii="宋体" w:hAnsi="宋体" w:cs="宋体"/>
          <w:sz w:val="24"/>
          <w:szCs w:val="24"/>
        </w:rPr>
        <w:t>如果乙方未能在交还期内交还租赁房屋的，甲方有权对租赁房屋进行断水、断电等措施，直至依法采取强制措施将乙方清场，因此发生的费用以及造成的一切责任和损失由乙方承担。</w:t>
      </w:r>
    </w:p>
    <w:p w14:paraId="24262CE4">
      <w:pPr>
        <w:topLinePunct/>
        <w:adjustRightInd w:val="0"/>
        <w:snapToGrid w:val="0"/>
        <w:spacing w:line="520" w:lineRule="exact"/>
        <w:rPr>
          <w:rFonts w:ascii="宋体" w:hAnsi="宋体" w:cs="宋体"/>
          <w:sz w:val="24"/>
          <w:szCs w:val="24"/>
        </w:rPr>
      </w:pPr>
      <w:r>
        <w:rPr>
          <w:rFonts w:ascii="宋体" w:hAnsi="宋体" w:cs="宋体"/>
          <w:sz w:val="24"/>
          <w:szCs w:val="24"/>
        </w:rPr>
        <w:t xml:space="preserve">16.3 </w:t>
      </w:r>
      <w:r>
        <w:rPr>
          <w:rFonts w:hint="eastAsia" w:ascii="宋体" w:hAnsi="宋体" w:cs="宋体"/>
          <w:sz w:val="24"/>
          <w:szCs w:val="24"/>
        </w:rPr>
        <w:t>交还期占用费</w:t>
      </w:r>
    </w:p>
    <w:p w14:paraId="4170A836">
      <w:pPr>
        <w:topLinePunct/>
        <w:adjustRightInd w:val="0"/>
        <w:snapToGrid w:val="0"/>
        <w:spacing w:line="520" w:lineRule="exact"/>
        <w:rPr>
          <w:rFonts w:ascii="宋体" w:hAnsi="宋体" w:cs="宋体"/>
          <w:sz w:val="24"/>
          <w:szCs w:val="24"/>
        </w:rPr>
      </w:pPr>
      <w:r>
        <w:rPr>
          <w:rFonts w:ascii="宋体" w:hAnsi="宋体" w:cs="宋体"/>
          <w:sz w:val="24"/>
          <w:szCs w:val="24"/>
        </w:rPr>
        <w:t xml:space="preserve">16.3.1 </w:t>
      </w:r>
      <w:r>
        <w:rPr>
          <w:rFonts w:hint="eastAsia" w:ascii="宋体" w:hAnsi="宋体" w:cs="宋体"/>
          <w:sz w:val="24"/>
          <w:szCs w:val="24"/>
        </w:rPr>
        <w:t>因租赁期限届满、甲方违约或不可抗力引起的合同提前终止，甲方在交还期限内不收取占用费；因乙方违约导致合同提前终止，在交还期内，乙方应按合同终止时的日租金标准及实际占用天数的乘积向甲方支付占用费。</w:t>
      </w:r>
    </w:p>
    <w:p w14:paraId="58FF1476">
      <w:pPr>
        <w:topLinePunct/>
        <w:adjustRightInd w:val="0"/>
        <w:snapToGrid w:val="0"/>
        <w:spacing w:line="520" w:lineRule="exact"/>
        <w:rPr>
          <w:rFonts w:ascii="宋体" w:hAnsi="宋体" w:cs="宋体"/>
          <w:sz w:val="24"/>
          <w:szCs w:val="24"/>
        </w:rPr>
      </w:pPr>
      <w:r>
        <w:rPr>
          <w:rFonts w:ascii="宋体" w:hAnsi="宋体" w:cs="宋体"/>
          <w:sz w:val="24"/>
          <w:szCs w:val="24"/>
        </w:rPr>
        <w:t xml:space="preserve">16.3.2 </w:t>
      </w:r>
      <w:r>
        <w:rPr>
          <w:rFonts w:hint="eastAsia" w:ascii="宋体" w:hAnsi="宋体" w:cs="宋体"/>
          <w:sz w:val="24"/>
          <w:szCs w:val="24"/>
        </w:rPr>
        <w:t>无论因何种原因引起的合同终止，如在交还期届满后乙方仍未交还租赁房屋的，乙方应按照合同终止时租金的两倍标准及实际占用天数向甲方支付占用费，从交还期限届满次日起付至实际交还之日止。</w:t>
      </w:r>
    </w:p>
    <w:p w14:paraId="5446F8A9">
      <w:pPr>
        <w:topLinePunct/>
        <w:adjustRightInd w:val="0"/>
        <w:snapToGrid w:val="0"/>
        <w:spacing w:line="520" w:lineRule="exact"/>
        <w:rPr>
          <w:rFonts w:ascii="宋体" w:hAnsi="宋体" w:cs="宋体"/>
          <w:sz w:val="24"/>
          <w:szCs w:val="24"/>
        </w:rPr>
      </w:pPr>
      <w:r>
        <w:rPr>
          <w:rFonts w:ascii="宋体" w:hAnsi="宋体" w:cs="宋体"/>
          <w:sz w:val="24"/>
          <w:szCs w:val="24"/>
        </w:rPr>
        <w:t xml:space="preserve">16.3.3 </w:t>
      </w:r>
      <w:r>
        <w:rPr>
          <w:rFonts w:hint="eastAsia" w:ascii="宋体" w:hAnsi="宋体" w:cs="宋体"/>
          <w:sz w:val="24"/>
          <w:szCs w:val="24"/>
        </w:rPr>
        <w:t>任何情况下，乙方在交还期限内均不得在租赁房屋内从事任何经营活动，否则乙方应立即按照相当于合同终止时两倍日租金的标准，从开始经营活动当日起，每天向甲方支付占用费。</w:t>
      </w:r>
    </w:p>
    <w:p w14:paraId="4403FF3D">
      <w:pPr>
        <w:topLinePunct/>
        <w:adjustRightInd w:val="0"/>
        <w:snapToGrid w:val="0"/>
        <w:spacing w:line="520" w:lineRule="exact"/>
        <w:rPr>
          <w:rFonts w:ascii="宋体" w:hAnsi="宋体" w:cs="宋体"/>
          <w:sz w:val="24"/>
          <w:szCs w:val="24"/>
        </w:rPr>
      </w:pPr>
      <w:r>
        <w:rPr>
          <w:rFonts w:ascii="宋体" w:hAnsi="宋体" w:cs="宋体"/>
          <w:sz w:val="24"/>
          <w:szCs w:val="24"/>
        </w:rPr>
        <w:t xml:space="preserve">16.3.4 </w:t>
      </w:r>
      <w:r>
        <w:rPr>
          <w:rFonts w:hint="eastAsia" w:ascii="宋体" w:hAnsi="宋体" w:cs="宋体"/>
          <w:sz w:val="24"/>
          <w:szCs w:val="24"/>
        </w:rPr>
        <w:t>交还期产生的水电等公用事业费、物业管理费由乙方自行承担。</w:t>
      </w:r>
    </w:p>
    <w:p w14:paraId="0DF6F7C1">
      <w:pPr>
        <w:topLinePunct/>
        <w:adjustRightInd w:val="0"/>
        <w:snapToGrid w:val="0"/>
        <w:spacing w:line="520" w:lineRule="exact"/>
        <w:rPr>
          <w:rFonts w:ascii="宋体" w:hAnsi="宋体" w:cs="宋体"/>
          <w:sz w:val="24"/>
          <w:szCs w:val="24"/>
        </w:rPr>
      </w:pPr>
      <w:r>
        <w:rPr>
          <w:rFonts w:ascii="宋体" w:hAnsi="宋体" w:cs="宋体"/>
          <w:sz w:val="24"/>
          <w:szCs w:val="24"/>
        </w:rPr>
        <w:t xml:space="preserve">16.4 </w:t>
      </w:r>
      <w:r>
        <w:rPr>
          <w:rFonts w:hint="eastAsia" w:ascii="宋体" w:hAnsi="宋体" w:cs="宋体"/>
          <w:sz w:val="24"/>
          <w:szCs w:val="24"/>
        </w:rPr>
        <w:t>结清欠款</w:t>
      </w:r>
    </w:p>
    <w:p w14:paraId="707F0DC5">
      <w:pPr>
        <w:topLinePunct/>
        <w:adjustRightInd w:val="0"/>
        <w:snapToGrid w:val="0"/>
        <w:spacing w:line="520" w:lineRule="exact"/>
        <w:rPr>
          <w:rFonts w:ascii="宋体" w:hAnsi="宋体" w:cs="宋体"/>
          <w:sz w:val="24"/>
          <w:szCs w:val="24"/>
        </w:rPr>
      </w:pPr>
      <w:r>
        <w:rPr>
          <w:rFonts w:hint="eastAsia" w:ascii="宋体" w:hAnsi="宋体" w:cs="宋体"/>
          <w:sz w:val="24"/>
          <w:szCs w:val="24"/>
        </w:rPr>
        <w:t>乙方应在交还期内付清应付租金或其它应付款项。</w:t>
      </w:r>
    </w:p>
    <w:p w14:paraId="61329355">
      <w:pPr>
        <w:topLinePunct/>
        <w:adjustRightInd w:val="0"/>
        <w:snapToGrid w:val="0"/>
        <w:spacing w:line="520" w:lineRule="exact"/>
        <w:rPr>
          <w:rFonts w:ascii="宋体" w:hAnsi="宋体" w:cs="宋体"/>
          <w:sz w:val="24"/>
          <w:szCs w:val="24"/>
        </w:rPr>
      </w:pPr>
      <w:r>
        <w:rPr>
          <w:rFonts w:ascii="宋体" w:hAnsi="宋体" w:cs="宋体"/>
          <w:sz w:val="24"/>
          <w:szCs w:val="24"/>
        </w:rPr>
        <w:t xml:space="preserve">16.5 </w:t>
      </w:r>
      <w:r>
        <w:rPr>
          <w:rFonts w:hint="eastAsia" w:ascii="宋体" w:hAnsi="宋体" w:cs="宋体"/>
          <w:sz w:val="24"/>
          <w:szCs w:val="24"/>
        </w:rPr>
        <w:t>乙方应在交还期内将乙方及转租承租人的工商注册地址从租赁房屋迁出，完成相应工商变更登记。</w:t>
      </w:r>
    </w:p>
    <w:p w14:paraId="05DC5164">
      <w:pPr>
        <w:topLinePunct/>
        <w:adjustRightInd w:val="0"/>
        <w:snapToGrid w:val="0"/>
        <w:spacing w:line="520" w:lineRule="exact"/>
        <w:rPr>
          <w:rFonts w:ascii="宋体" w:hAnsi="宋体" w:cs="宋体"/>
          <w:b/>
          <w:sz w:val="24"/>
          <w:szCs w:val="24"/>
        </w:rPr>
      </w:pPr>
      <w:r>
        <w:rPr>
          <w:rFonts w:ascii="宋体" w:hAnsi="宋体" w:cs="宋体"/>
          <w:b/>
          <w:sz w:val="24"/>
          <w:szCs w:val="24"/>
        </w:rPr>
        <w:t>17.</w:t>
      </w:r>
      <w:r>
        <w:rPr>
          <w:rFonts w:hint="eastAsia" w:ascii="宋体" w:hAnsi="宋体" w:cs="宋体"/>
          <w:b/>
          <w:sz w:val="24"/>
          <w:szCs w:val="24"/>
        </w:rPr>
        <w:t>不可抗力</w:t>
      </w:r>
    </w:p>
    <w:p w14:paraId="3F5F2F61">
      <w:pPr>
        <w:topLinePunct/>
        <w:adjustRightInd w:val="0"/>
        <w:snapToGrid w:val="0"/>
        <w:spacing w:line="520" w:lineRule="exact"/>
        <w:rPr>
          <w:rFonts w:ascii="宋体" w:hAnsi="宋体" w:cs="宋体"/>
          <w:sz w:val="24"/>
          <w:szCs w:val="24"/>
        </w:rPr>
      </w:pPr>
      <w:r>
        <w:rPr>
          <w:rFonts w:ascii="宋体" w:hAnsi="宋体" w:cs="宋体"/>
          <w:sz w:val="24"/>
          <w:szCs w:val="24"/>
        </w:rPr>
        <w:t xml:space="preserve">17.1 </w:t>
      </w:r>
      <w:r>
        <w:rPr>
          <w:rFonts w:hint="eastAsia" w:ascii="宋体" w:hAnsi="宋体" w:cs="宋体"/>
          <w:sz w:val="24"/>
          <w:szCs w:val="24"/>
        </w:rPr>
        <w:t>如因不可抗力造成一方或双方无法履行本合同</w:t>
      </w:r>
      <w:r>
        <w:rPr>
          <w:rFonts w:ascii="宋体" w:hAnsi="宋体" w:cs="宋体"/>
          <w:sz w:val="24"/>
          <w:szCs w:val="24"/>
        </w:rPr>
        <w:t xml:space="preserve">,根据不可抗力影响的程度，可以部分或全部免除责任。但一方延迟履行后发生不可抗力的, </w:t>
      </w:r>
      <w:r>
        <w:rPr>
          <w:rFonts w:hint="eastAsia" w:ascii="宋体" w:hAnsi="宋体" w:cs="宋体"/>
          <w:sz w:val="24"/>
          <w:szCs w:val="24"/>
        </w:rPr>
        <w:t>不能免除责任。</w:t>
      </w:r>
    </w:p>
    <w:p w14:paraId="0F84CFD4">
      <w:pPr>
        <w:topLinePunct/>
        <w:adjustRightInd w:val="0"/>
        <w:snapToGrid w:val="0"/>
        <w:spacing w:line="520" w:lineRule="exact"/>
        <w:rPr>
          <w:rFonts w:ascii="宋体" w:hAnsi="宋体" w:cs="宋体"/>
          <w:sz w:val="24"/>
          <w:szCs w:val="24"/>
        </w:rPr>
      </w:pPr>
      <w:r>
        <w:rPr>
          <w:rFonts w:ascii="宋体" w:hAnsi="宋体" w:cs="宋体"/>
          <w:sz w:val="24"/>
          <w:szCs w:val="24"/>
        </w:rPr>
        <w:t xml:space="preserve">17.2 </w:t>
      </w:r>
      <w:r>
        <w:rPr>
          <w:rFonts w:hint="eastAsia" w:ascii="宋体" w:hAnsi="宋体" w:cs="宋体"/>
          <w:sz w:val="24"/>
          <w:szCs w:val="24"/>
        </w:rPr>
        <w:t>受不可抗力事件影响的一方（下称“受影响方”）同意在其知悉不可抗力事件应书面通知对方。否则,不能因不可抗力而免除受影响方有关责任。</w:t>
      </w:r>
    </w:p>
    <w:p w14:paraId="59068814">
      <w:pPr>
        <w:topLinePunct/>
        <w:adjustRightInd w:val="0"/>
        <w:snapToGrid w:val="0"/>
        <w:spacing w:line="520" w:lineRule="exact"/>
        <w:rPr>
          <w:rFonts w:ascii="宋体" w:hAnsi="宋体" w:cs="宋体"/>
          <w:sz w:val="24"/>
          <w:szCs w:val="24"/>
        </w:rPr>
      </w:pPr>
      <w:r>
        <w:rPr>
          <w:rFonts w:hint="eastAsia" w:ascii="宋体" w:hAnsi="宋体" w:cs="宋体"/>
          <w:sz w:val="24"/>
          <w:szCs w:val="24"/>
        </w:rPr>
        <w:t>17.3 如受影响方在持续的180日内因不可抗力不能履行本合同项下的绝大部分义务，并且该不能履行状态一直持续到180日后，另一方可以在上述180日之后的任何时间书面通知受影响方，解除本合同。如不可抗力发生在延迟履行期，违约方不得以不可抗力为由免除责任。</w:t>
      </w:r>
    </w:p>
    <w:p w14:paraId="525FD2AD">
      <w:pPr>
        <w:topLinePunct/>
        <w:adjustRightInd w:val="0"/>
        <w:snapToGrid w:val="0"/>
        <w:spacing w:line="520" w:lineRule="exact"/>
        <w:rPr>
          <w:rFonts w:ascii="宋体" w:hAnsi="宋体" w:cs="宋体"/>
          <w:b/>
          <w:sz w:val="24"/>
          <w:szCs w:val="24"/>
        </w:rPr>
      </w:pPr>
      <w:r>
        <w:rPr>
          <w:rFonts w:ascii="宋体" w:hAnsi="宋体" w:cs="宋体"/>
          <w:b/>
          <w:sz w:val="24"/>
          <w:szCs w:val="24"/>
        </w:rPr>
        <w:t>18.</w:t>
      </w:r>
      <w:r>
        <w:rPr>
          <w:rFonts w:hint="eastAsia" w:ascii="宋体" w:hAnsi="宋体" w:cs="宋体"/>
          <w:b/>
          <w:sz w:val="24"/>
          <w:szCs w:val="24"/>
        </w:rPr>
        <w:t>合同纠纷的解决</w:t>
      </w:r>
    </w:p>
    <w:p w14:paraId="47C4519D">
      <w:pPr>
        <w:topLinePunct/>
        <w:adjustRightInd w:val="0"/>
        <w:snapToGrid w:val="0"/>
        <w:spacing w:line="520" w:lineRule="exact"/>
        <w:rPr>
          <w:rFonts w:ascii="宋体" w:hAnsi="宋体" w:cs="宋体"/>
          <w:sz w:val="24"/>
          <w:szCs w:val="24"/>
        </w:rPr>
      </w:pPr>
      <w:r>
        <w:rPr>
          <w:rFonts w:hint="eastAsia" w:ascii="宋体" w:hAnsi="宋体" w:cs="宋体"/>
          <w:sz w:val="24"/>
          <w:szCs w:val="24"/>
        </w:rPr>
        <w:t>合同履行期间如发生纠纷，双方应当友好协商解决，协商不成的，任何一方均有权向租赁房屋所在地有管辖权的法院提起诉讼。</w:t>
      </w:r>
    </w:p>
    <w:p w14:paraId="6254D5DF">
      <w:pPr>
        <w:topLinePunct/>
        <w:adjustRightInd w:val="0"/>
        <w:snapToGrid w:val="0"/>
        <w:spacing w:line="520" w:lineRule="exact"/>
        <w:rPr>
          <w:rFonts w:ascii="宋体" w:hAnsi="宋体" w:cs="宋体"/>
          <w:b/>
          <w:sz w:val="24"/>
          <w:szCs w:val="24"/>
        </w:rPr>
      </w:pPr>
      <w:r>
        <w:rPr>
          <w:rFonts w:ascii="宋体" w:hAnsi="宋体" w:cs="宋体"/>
          <w:b/>
          <w:sz w:val="24"/>
          <w:szCs w:val="24"/>
        </w:rPr>
        <w:t>19.</w:t>
      </w:r>
      <w:r>
        <w:rPr>
          <w:rFonts w:hint="eastAsia" w:ascii="宋体" w:hAnsi="宋体" w:cs="宋体"/>
          <w:b/>
          <w:sz w:val="24"/>
          <w:szCs w:val="24"/>
        </w:rPr>
        <w:t>合同的签署及生效</w:t>
      </w:r>
    </w:p>
    <w:p w14:paraId="4DC978FC">
      <w:pPr>
        <w:topLinePunct/>
        <w:adjustRightInd w:val="0"/>
        <w:snapToGrid w:val="0"/>
        <w:spacing w:line="520" w:lineRule="exact"/>
        <w:rPr>
          <w:rFonts w:ascii="宋体" w:hAnsi="宋体" w:cs="宋体"/>
          <w:sz w:val="24"/>
          <w:szCs w:val="24"/>
        </w:rPr>
      </w:pPr>
      <w:r>
        <w:rPr>
          <w:rFonts w:ascii="宋体" w:hAnsi="宋体" w:cs="宋体"/>
          <w:sz w:val="24"/>
          <w:szCs w:val="24"/>
        </w:rPr>
        <w:t xml:space="preserve">19.1 </w:t>
      </w:r>
      <w:r>
        <w:rPr>
          <w:rFonts w:hint="eastAsia" w:ascii="宋体" w:hAnsi="宋体" w:cs="宋体"/>
          <w:sz w:val="24"/>
          <w:szCs w:val="24"/>
        </w:rPr>
        <w:t>本合同自各方签订之日起生效。本合同一式肆份，甲方持贰份，乙方持贰份，具有同等法律效力。</w:t>
      </w:r>
    </w:p>
    <w:p w14:paraId="09237380">
      <w:pPr>
        <w:topLinePunct/>
        <w:adjustRightInd w:val="0"/>
        <w:snapToGrid w:val="0"/>
        <w:spacing w:line="520" w:lineRule="exact"/>
        <w:rPr>
          <w:rFonts w:ascii="宋体" w:hAnsi="宋体" w:cs="宋体"/>
          <w:sz w:val="24"/>
          <w:szCs w:val="24"/>
        </w:rPr>
      </w:pPr>
      <w:r>
        <w:rPr>
          <w:rFonts w:ascii="宋体" w:hAnsi="宋体" w:cs="宋体"/>
          <w:sz w:val="24"/>
          <w:szCs w:val="24"/>
        </w:rPr>
        <w:t>19.2对本合同内容做出的任何修改和补充应为书面形式，由各方加盖公章或签字后成为本合同不可分割的部分。</w:t>
      </w:r>
    </w:p>
    <w:p w14:paraId="6600C70C">
      <w:pPr>
        <w:topLinePunct/>
        <w:adjustRightInd w:val="0"/>
        <w:snapToGrid w:val="0"/>
        <w:spacing w:line="520" w:lineRule="exact"/>
        <w:rPr>
          <w:rFonts w:ascii="宋体" w:hAnsi="宋体" w:cs="宋体"/>
          <w:b/>
          <w:sz w:val="24"/>
          <w:szCs w:val="24"/>
        </w:rPr>
      </w:pPr>
      <w:r>
        <w:rPr>
          <w:rFonts w:ascii="宋体" w:hAnsi="宋体" w:cs="宋体"/>
          <w:b/>
          <w:sz w:val="24"/>
          <w:szCs w:val="24"/>
        </w:rPr>
        <w:t>20.</w:t>
      </w:r>
      <w:r>
        <w:rPr>
          <w:rFonts w:hint="eastAsia" w:ascii="宋体" w:hAnsi="宋体" w:cs="宋体"/>
          <w:b/>
          <w:sz w:val="24"/>
          <w:szCs w:val="24"/>
        </w:rPr>
        <w:t>其它</w:t>
      </w:r>
    </w:p>
    <w:p w14:paraId="63B4B5BC">
      <w:pPr>
        <w:topLinePunct/>
        <w:adjustRightInd w:val="0"/>
        <w:snapToGrid w:val="0"/>
        <w:spacing w:line="520" w:lineRule="exact"/>
        <w:rPr>
          <w:rFonts w:ascii="宋体" w:hAnsi="宋体" w:cs="宋体"/>
          <w:sz w:val="24"/>
          <w:szCs w:val="24"/>
        </w:rPr>
      </w:pPr>
      <w:r>
        <w:rPr>
          <w:rFonts w:ascii="宋体" w:hAnsi="宋体" w:cs="宋体"/>
          <w:sz w:val="24"/>
          <w:szCs w:val="24"/>
        </w:rPr>
        <w:t xml:space="preserve">20.1 </w:t>
      </w:r>
      <w:r>
        <w:rPr>
          <w:rFonts w:hint="eastAsia" w:ascii="宋体" w:hAnsi="宋体" w:cs="宋体"/>
          <w:sz w:val="24"/>
          <w:szCs w:val="24"/>
        </w:rPr>
        <w:t>通知</w:t>
      </w:r>
    </w:p>
    <w:p w14:paraId="74E9035E">
      <w:pPr>
        <w:topLinePunct/>
        <w:adjustRightInd w:val="0"/>
        <w:snapToGrid w:val="0"/>
        <w:spacing w:line="520" w:lineRule="exact"/>
        <w:rPr>
          <w:rFonts w:ascii="宋体" w:hAnsi="宋体" w:cs="宋体"/>
          <w:sz w:val="24"/>
          <w:szCs w:val="24"/>
        </w:rPr>
      </w:pPr>
      <w:r>
        <w:rPr>
          <w:rFonts w:hint="eastAsia" w:ascii="宋体" w:hAnsi="宋体" w:cs="宋体"/>
          <w:sz w:val="24"/>
          <w:szCs w:val="24"/>
        </w:rPr>
        <w:t>任何与本合同有关的通知均应当以书面形式并以传真或快递服务的方式送达至如下联系方式（甲、乙各方确认该等联系方式均为正确并可以有效送达）。传真以发出之日视为收悉日，快递以寄出之日起</w:t>
      </w:r>
      <w:r>
        <w:rPr>
          <w:rFonts w:ascii="宋体" w:hAnsi="宋体" w:cs="宋体"/>
          <w:sz w:val="24"/>
          <w:szCs w:val="24"/>
        </w:rPr>
        <w:t>3日内视为收悉日，以多种形式发送的，以较快送达者为收悉日。</w:t>
      </w:r>
    </w:p>
    <w:p w14:paraId="14A3F459">
      <w:pPr>
        <w:topLinePunct/>
        <w:adjustRightInd w:val="0"/>
        <w:snapToGrid w:val="0"/>
        <w:spacing w:line="520" w:lineRule="exact"/>
        <w:rPr>
          <w:rFonts w:ascii="宋体" w:hAnsi="宋体" w:cs="宋体"/>
          <w:sz w:val="24"/>
          <w:szCs w:val="24"/>
        </w:rPr>
      </w:pPr>
      <w:r>
        <w:rPr>
          <w:rFonts w:hint="eastAsia" w:ascii="宋体" w:hAnsi="宋体" w:cs="宋体"/>
          <w:sz w:val="24"/>
          <w:szCs w:val="24"/>
        </w:rPr>
        <w:t>甲方通讯地址：【</w:t>
      </w:r>
      <w:r>
        <w:rPr>
          <w:rFonts w:ascii="宋体" w:hAnsi="宋体" w:cs="宋体"/>
          <w:sz w:val="24"/>
          <w:szCs w:val="24"/>
        </w:rPr>
        <w:t>杭州市</w:t>
      </w:r>
      <w:r>
        <w:rPr>
          <w:rFonts w:hint="eastAsia" w:ascii="宋体" w:hAnsi="宋体" w:cs="宋体"/>
          <w:sz w:val="24"/>
          <w:szCs w:val="24"/>
        </w:rPr>
        <w:t>临平</w:t>
      </w:r>
      <w:r>
        <w:rPr>
          <w:rFonts w:ascii="宋体" w:hAnsi="宋体" w:cs="宋体"/>
          <w:sz w:val="24"/>
          <w:szCs w:val="24"/>
        </w:rPr>
        <w:t>区</w:t>
      </w:r>
      <w:r>
        <w:rPr>
          <w:rFonts w:hint="eastAsia" w:ascii="宋体" w:hAnsi="宋体" w:cs="宋体"/>
          <w:sz w:val="24"/>
          <w:szCs w:val="24"/>
        </w:rPr>
        <w:t>崇贤街道</w:t>
      </w:r>
      <w:r>
        <w:rPr>
          <w:rFonts w:ascii="宋体" w:hAnsi="宋体" w:cs="宋体"/>
          <w:sz w:val="24"/>
          <w:szCs w:val="24"/>
        </w:rPr>
        <w:t>紫藤路</w:t>
      </w:r>
      <w:r>
        <w:rPr>
          <w:rFonts w:hint="eastAsia" w:ascii="宋体" w:hAnsi="宋体" w:cs="宋体"/>
          <w:sz w:val="24"/>
          <w:szCs w:val="24"/>
        </w:rPr>
        <w:t>4号】</w:t>
      </w:r>
    </w:p>
    <w:p w14:paraId="5CD00E30">
      <w:pPr>
        <w:topLinePunct/>
        <w:adjustRightInd w:val="0"/>
        <w:snapToGrid w:val="0"/>
        <w:spacing w:line="520" w:lineRule="exact"/>
        <w:rPr>
          <w:rFonts w:ascii="宋体" w:hAnsi="宋体" w:cs="宋体"/>
          <w:sz w:val="24"/>
          <w:szCs w:val="24"/>
        </w:rPr>
      </w:pPr>
      <w:r>
        <w:rPr>
          <w:rFonts w:hint="eastAsia" w:ascii="宋体" w:hAnsi="宋体" w:cs="宋体"/>
          <w:sz w:val="24"/>
          <w:szCs w:val="24"/>
        </w:rPr>
        <w:t>联系人：【】， 电话：【】。</w:t>
      </w:r>
    </w:p>
    <w:p w14:paraId="4A6F8D15">
      <w:pPr>
        <w:topLinePunct/>
        <w:adjustRightInd w:val="0"/>
        <w:snapToGrid w:val="0"/>
        <w:spacing w:line="520" w:lineRule="exact"/>
        <w:rPr>
          <w:rFonts w:ascii="宋体" w:hAnsi="宋体" w:cs="宋体"/>
          <w:sz w:val="24"/>
          <w:szCs w:val="24"/>
        </w:rPr>
      </w:pPr>
      <w:r>
        <w:rPr>
          <w:rFonts w:hint="eastAsia" w:ascii="宋体" w:hAnsi="宋体" w:cs="宋体"/>
          <w:sz w:val="24"/>
          <w:szCs w:val="24"/>
        </w:rPr>
        <w:t>乙方通讯地址：【】</w:t>
      </w:r>
    </w:p>
    <w:p w14:paraId="695EAE68">
      <w:pPr>
        <w:topLinePunct/>
        <w:adjustRightInd w:val="0"/>
        <w:snapToGrid w:val="0"/>
        <w:spacing w:line="520" w:lineRule="exact"/>
        <w:rPr>
          <w:rFonts w:ascii="宋体" w:hAnsi="宋体" w:cs="宋体"/>
          <w:sz w:val="24"/>
          <w:szCs w:val="24"/>
        </w:rPr>
      </w:pPr>
      <w:r>
        <w:rPr>
          <w:rFonts w:hint="eastAsia" w:ascii="宋体" w:hAnsi="宋体" w:cs="宋体"/>
          <w:sz w:val="24"/>
          <w:szCs w:val="24"/>
        </w:rPr>
        <w:t>联系人：【】，电话：【】。</w:t>
      </w:r>
    </w:p>
    <w:p w14:paraId="75CB503C">
      <w:pPr>
        <w:topLinePunct/>
        <w:adjustRightInd w:val="0"/>
        <w:snapToGrid w:val="0"/>
        <w:spacing w:line="520" w:lineRule="exact"/>
        <w:rPr>
          <w:rFonts w:ascii="宋体" w:hAnsi="宋体" w:cs="宋体"/>
          <w:sz w:val="24"/>
          <w:szCs w:val="24"/>
        </w:rPr>
      </w:pPr>
      <w:r>
        <w:rPr>
          <w:rFonts w:hint="eastAsia" w:ascii="宋体" w:hAnsi="宋体" w:cs="宋体"/>
          <w:sz w:val="24"/>
          <w:szCs w:val="24"/>
        </w:rPr>
        <w:t>倘若任何一方变更联系方式时，应及时以书面形式通知对方，并在对方签收确认后方为有效。如前述联系方式不准确或无法有效送达或一方联系方式发生变更未按前述约定有效通知对方的，则由此而引发全部责任和损失均由该方自行全部承担，且对方的所有通知均视为已合法送达。</w:t>
      </w:r>
    </w:p>
    <w:p w14:paraId="2A412566">
      <w:pPr>
        <w:topLinePunct/>
        <w:adjustRightInd w:val="0"/>
        <w:snapToGrid w:val="0"/>
        <w:spacing w:line="520" w:lineRule="exact"/>
        <w:rPr>
          <w:rFonts w:ascii="宋体" w:hAnsi="宋体" w:cs="宋体"/>
          <w:sz w:val="24"/>
          <w:szCs w:val="24"/>
        </w:rPr>
      </w:pPr>
      <w:r>
        <w:rPr>
          <w:rFonts w:hint="eastAsia" w:ascii="宋体" w:hAnsi="宋体" w:cs="宋体"/>
          <w:sz w:val="24"/>
          <w:szCs w:val="24"/>
        </w:rPr>
        <w:t>乙方确认，租赁期限内，租赁房屋也是乙方有效通知地址。甲方在正常途径下无法将通知送达乙方的情况下（包括但不限于：电话、传真、电子邮件、</w:t>
      </w:r>
      <w:r>
        <w:rPr>
          <w:rFonts w:ascii="宋体" w:hAnsi="宋体" w:cs="宋体"/>
          <w:sz w:val="24"/>
          <w:szCs w:val="24"/>
        </w:rPr>
        <w:t>EMS等方式），有权选择将本合同项下的通知张贴于租赁房屋的门窗或墙面上；该等通知一经张贴即视为已经向乙方送达了通知，并视为乙方已经知悉。</w:t>
      </w:r>
    </w:p>
    <w:p w14:paraId="491CE8E7">
      <w:pPr>
        <w:topLinePunct/>
        <w:adjustRightInd w:val="0"/>
        <w:snapToGrid w:val="0"/>
        <w:spacing w:line="520" w:lineRule="exact"/>
        <w:rPr>
          <w:rFonts w:ascii="宋体" w:hAnsi="宋体" w:cs="宋体"/>
          <w:sz w:val="24"/>
          <w:szCs w:val="24"/>
        </w:rPr>
      </w:pPr>
      <w:r>
        <w:rPr>
          <w:rFonts w:ascii="宋体" w:hAnsi="宋体" w:cs="宋体"/>
          <w:sz w:val="24"/>
          <w:szCs w:val="24"/>
        </w:rPr>
        <w:t xml:space="preserve">20.2 </w:t>
      </w:r>
      <w:r>
        <w:rPr>
          <w:rFonts w:hint="eastAsia" w:ascii="宋体" w:hAnsi="宋体" w:cs="宋体"/>
          <w:sz w:val="24"/>
          <w:szCs w:val="24"/>
        </w:rPr>
        <w:t>不得视为放弃</w:t>
      </w:r>
    </w:p>
    <w:p w14:paraId="6DD5ED9B">
      <w:pPr>
        <w:topLinePunct/>
        <w:adjustRightInd w:val="0"/>
        <w:snapToGrid w:val="0"/>
        <w:spacing w:line="520" w:lineRule="exact"/>
        <w:rPr>
          <w:rFonts w:ascii="宋体" w:hAnsi="宋体" w:cs="宋体"/>
          <w:sz w:val="24"/>
          <w:szCs w:val="24"/>
        </w:rPr>
      </w:pPr>
      <w:r>
        <w:rPr>
          <w:rFonts w:hint="eastAsia" w:ascii="宋体" w:hAnsi="宋体" w:cs="宋体"/>
          <w:sz w:val="24"/>
          <w:szCs w:val="24"/>
        </w:rPr>
        <w:t>合同一方未能或延迟行使、或部分行使本合同项下的权利不得被视为其对于本合同项下的其它权利的放弃。任何一方未要求另一方履行义务，或延迟要求另一方履行义务，或要求另一方履行部分义务不得被视为对对方履行其它义务的放弃。</w:t>
      </w:r>
    </w:p>
    <w:p w14:paraId="4274F5C0">
      <w:pPr>
        <w:topLinePunct/>
        <w:adjustRightInd w:val="0"/>
        <w:snapToGrid w:val="0"/>
        <w:spacing w:line="520" w:lineRule="exact"/>
        <w:rPr>
          <w:rFonts w:ascii="宋体" w:hAnsi="宋体" w:cs="宋体"/>
          <w:sz w:val="24"/>
          <w:szCs w:val="24"/>
        </w:rPr>
      </w:pPr>
      <w:r>
        <w:rPr>
          <w:rFonts w:ascii="宋体" w:hAnsi="宋体" w:cs="宋体"/>
          <w:sz w:val="24"/>
          <w:szCs w:val="24"/>
        </w:rPr>
        <w:t xml:space="preserve">20.3 </w:t>
      </w:r>
      <w:r>
        <w:rPr>
          <w:rFonts w:hint="eastAsia" w:ascii="宋体" w:hAnsi="宋体" w:cs="宋体"/>
          <w:sz w:val="24"/>
          <w:szCs w:val="24"/>
        </w:rPr>
        <w:t>租赁房屋所占用范围内的土地使用权依法提前收回的或者</w:t>
      </w:r>
      <w:r>
        <w:rPr>
          <w:rFonts w:ascii="宋体" w:hAnsi="宋体" w:cs="宋体"/>
          <w:sz w:val="24"/>
          <w:szCs w:val="24"/>
        </w:rPr>
        <w:t>/和被依法征收、征用的，本合同解除，双方互不承担违约责任，甲方应向乙方返还履约保证金及其它预收款项（如有）。</w:t>
      </w:r>
    </w:p>
    <w:p w14:paraId="68D5D439">
      <w:pPr>
        <w:topLinePunct/>
        <w:adjustRightInd w:val="0"/>
        <w:snapToGrid w:val="0"/>
        <w:spacing w:line="520" w:lineRule="exact"/>
        <w:rPr>
          <w:rFonts w:ascii="宋体" w:hAnsi="宋体" w:cs="宋体"/>
          <w:sz w:val="24"/>
          <w:szCs w:val="24"/>
        </w:rPr>
      </w:pPr>
      <w:r>
        <w:rPr>
          <w:rFonts w:ascii="宋体" w:hAnsi="宋体" w:cs="宋体"/>
          <w:sz w:val="24"/>
          <w:szCs w:val="24"/>
        </w:rPr>
        <w:t>20.4本合同条款所引用的标题只是方便陈述，不能用于解释本合同中的任何条款。</w:t>
      </w:r>
    </w:p>
    <w:p w14:paraId="76E36F98">
      <w:pPr>
        <w:topLinePunct/>
        <w:adjustRightInd w:val="0"/>
        <w:snapToGrid w:val="0"/>
        <w:spacing w:line="520" w:lineRule="exact"/>
        <w:rPr>
          <w:rFonts w:ascii="宋体" w:hAnsi="宋体" w:cs="宋体"/>
          <w:sz w:val="24"/>
          <w:szCs w:val="24"/>
        </w:rPr>
      </w:pPr>
      <w:r>
        <w:rPr>
          <w:rFonts w:hint="eastAsia" w:ascii="宋体" w:hAnsi="宋体" w:cs="宋体"/>
          <w:sz w:val="24"/>
          <w:szCs w:val="24"/>
        </w:rPr>
        <w:t>（以下无正文）</w:t>
      </w:r>
    </w:p>
    <w:p w14:paraId="105078FA">
      <w:pPr>
        <w:topLinePunct/>
        <w:adjustRightInd w:val="0"/>
        <w:snapToGrid w:val="0"/>
        <w:spacing w:line="520" w:lineRule="exact"/>
        <w:rPr>
          <w:rFonts w:ascii="宋体" w:hAnsi="宋体" w:cs="宋体"/>
          <w:sz w:val="24"/>
          <w:szCs w:val="24"/>
        </w:rPr>
      </w:pPr>
    </w:p>
    <w:p w14:paraId="3846B365">
      <w:pPr>
        <w:topLinePunct/>
        <w:adjustRightInd w:val="0"/>
        <w:snapToGrid w:val="0"/>
        <w:spacing w:line="520" w:lineRule="exact"/>
        <w:rPr>
          <w:rFonts w:ascii="宋体" w:hAnsi="宋体" w:cs="宋体"/>
          <w:sz w:val="24"/>
          <w:szCs w:val="24"/>
        </w:rPr>
      </w:pPr>
      <w:r>
        <w:rPr>
          <w:rFonts w:hint="eastAsia" w:ascii="宋体" w:hAnsi="宋体" w:cs="宋体"/>
          <w:sz w:val="24"/>
          <w:szCs w:val="24"/>
        </w:rPr>
        <w:t>甲方（盖章）：杭州五丰联合肉类有限公司</w:t>
      </w:r>
    </w:p>
    <w:p w14:paraId="4B3E0AFB">
      <w:pPr>
        <w:topLinePunct/>
        <w:adjustRightInd w:val="0"/>
        <w:snapToGrid w:val="0"/>
        <w:spacing w:line="520" w:lineRule="exact"/>
        <w:rPr>
          <w:rFonts w:ascii="宋体" w:hAnsi="宋体" w:cs="宋体"/>
          <w:sz w:val="24"/>
          <w:szCs w:val="24"/>
        </w:rPr>
      </w:pPr>
      <w:r>
        <w:rPr>
          <w:rFonts w:hint="eastAsia" w:ascii="宋体" w:hAnsi="宋体" w:cs="宋体"/>
          <w:sz w:val="24"/>
          <w:szCs w:val="24"/>
        </w:rPr>
        <w:t>法定代表人</w:t>
      </w:r>
      <w:r>
        <w:rPr>
          <w:rFonts w:ascii="宋体" w:hAnsi="宋体" w:cs="宋体"/>
          <w:sz w:val="24"/>
          <w:szCs w:val="24"/>
        </w:rPr>
        <w:t xml:space="preserve">/授权代表（签字）：                    </w:t>
      </w:r>
    </w:p>
    <w:p w14:paraId="6545942A">
      <w:pPr>
        <w:topLinePunct/>
        <w:adjustRightInd w:val="0"/>
        <w:snapToGrid w:val="0"/>
        <w:spacing w:line="520" w:lineRule="exact"/>
        <w:rPr>
          <w:rFonts w:ascii="宋体" w:hAnsi="宋体" w:cs="宋体"/>
          <w:sz w:val="24"/>
          <w:szCs w:val="24"/>
        </w:rPr>
      </w:pPr>
      <w:r>
        <w:rPr>
          <w:rFonts w:hint="eastAsia" w:ascii="宋体" w:hAnsi="宋体" w:cs="宋体"/>
          <w:sz w:val="24"/>
          <w:szCs w:val="24"/>
        </w:rPr>
        <w:t>签署日期：</w:t>
      </w:r>
      <w:r>
        <w:rPr>
          <w:rFonts w:ascii="宋体" w:hAnsi="宋体" w:cs="宋体"/>
          <w:sz w:val="24"/>
          <w:szCs w:val="24"/>
        </w:rPr>
        <w:t xml:space="preserve">      年   月   日</w:t>
      </w:r>
    </w:p>
    <w:p w14:paraId="044013FC">
      <w:pPr>
        <w:topLinePunct/>
        <w:adjustRightInd w:val="0"/>
        <w:snapToGrid w:val="0"/>
        <w:spacing w:line="520" w:lineRule="exact"/>
        <w:rPr>
          <w:rFonts w:ascii="宋体" w:hAnsi="宋体" w:cs="宋体"/>
          <w:sz w:val="24"/>
          <w:szCs w:val="24"/>
        </w:rPr>
      </w:pPr>
    </w:p>
    <w:p w14:paraId="6761D76A">
      <w:pPr>
        <w:topLinePunct/>
        <w:adjustRightInd w:val="0"/>
        <w:snapToGrid w:val="0"/>
        <w:spacing w:line="520" w:lineRule="exact"/>
        <w:rPr>
          <w:rFonts w:ascii="宋体" w:hAnsi="宋体" w:cs="宋体"/>
          <w:sz w:val="24"/>
          <w:szCs w:val="24"/>
        </w:rPr>
      </w:pPr>
    </w:p>
    <w:p w14:paraId="2117D6CC">
      <w:pPr>
        <w:topLinePunct/>
        <w:adjustRightInd w:val="0"/>
        <w:snapToGrid w:val="0"/>
        <w:spacing w:line="520" w:lineRule="exact"/>
        <w:rPr>
          <w:rFonts w:ascii="宋体" w:hAnsi="宋体" w:cs="宋体"/>
          <w:sz w:val="24"/>
          <w:szCs w:val="24"/>
        </w:rPr>
      </w:pPr>
      <w:r>
        <w:rPr>
          <w:rFonts w:hint="eastAsia" w:ascii="宋体" w:hAnsi="宋体" w:cs="宋体"/>
          <w:sz w:val="24"/>
          <w:szCs w:val="24"/>
        </w:rPr>
        <w:t>乙方（盖章）：</w:t>
      </w:r>
      <w:r>
        <w:rPr>
          <w:rFonts w:ascii="宋体" w:hAnsi="宋体" w:cs="宋体"/>
          <w:sz w:val="24"/>
          <w:szCs w:val="24"/>
        </w:rPr>
        <w:t xml:space="preserve">   </w:t>
      </w:r>
    </w:p>
    <w:p w14:paraId="6AA2F22A">
      <w:pPr>
        <w:topLinePunct/>
        <w:adjustRightInd w:val="0"/>
        <w:snapToGrid w:val="0"/>
        <w:spacing w:line="520" w:lineRule="exact"/>
        <w:rPr>
          <w:rFonts w:ascii="宋体" w:hAnsi="宋体" w:cs="宋体"/>
          <w:sz w:val="24"/>
          <w:szCs w:val="24"/>
        </w:rPr>
      </w:pPr>
      <w:r>
        <w:rPr>
          <w:rFonts w:hint="eastAsia" w:ascii="宋体" w:hAnsi="宋体" w:cs="宋体"/>
          <w:sz w:val="24"/>
          <w:szCs w:val="24"/>
        </w:rPr>
        <w:t>法定代表人</w:t>
      </w:r>
      <w:r>
        <w:rPr>
          <w:rFonts w:ascii="宋体" w:hAnsi="宋体" w:cs="宋体"/>
          <w:sz w:val="24"/>
          <w:szCs w:val="24"/>
        </w:rPr>
        <w:t xml:space="preserve">/授权代表（签字）：                                                   </w:t>
      </w:r>
    </w:p>
    <w:p w14:paraId="52398E6A">
      <w:pPr>
        <w:topLinePunct/>
        <w:adjustRightInd w:val="0"/>
        <w:snapToGrid w:val="0"/>
        <w:spacing w:line="520" w:lineRule="exact"/>
        <w:rPr>
          <w:rFonts w:ascii="宋体" w:hAnsi="宋体" w:cs="宋体"/>
          <w:sz w:val="24"/>
          <w:szCs w:val="24"/>
        </w:rPr>
      </w:pPr>
      <w:r>
        <w:rPr>
          <w:rFonts w:hint="eastAsia" w:ascii="宋体" w:hAnsi="宋体" w:cs="宋体"/>
          <w:sz w:val="24"/>
          <w:szCs w:val="24"/>
        </w:rPr>
        <w:t>签署日期：</w:t>
      </w:r>
      <w:r>
        <w:rPr>
          <w:rFonts w:ascii="宋体" w:hAnsi="宋体" w:cs="宋体"/>
          <w:sz w:val="24"/>
          <w:szCs w:val="24"/>
        </w:rPr>
        <w:t xml:space="preserve">     年   月   日</w:t>
      </w:r>
    </w:p>
    <w:p w14:paraId="22062148">
      <w:pPr>
        <w:rPr>
          <w:rFonts w:hint="eastAsia" w:ascii="宋体" w:hAnsi="宋体" w:cs="宋体"/>
          <w:sz w:val="24"/>
          <w:szCs w:val="24"/>
        </w:rPr>
      </w:pPr>
    </w:p>
    <w:p w14:paraId="192457E5"/>
    <w:p w14:paraId="0CD136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9666D"/>
    <w:rsid w:val="2C8F7023"/>
    <w:rsid w:val="40925969"/>
    <w:rsid w:val="43364621"/>
    <w:rsid w:val="481750B7"/>
    <w:rsid w:val="5C9D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Office_12.8.2.21215_F1E327BC-269C-435d-A152-05C5408002CA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2026-04-14T08:34:00Z</dcterms:created>
  <dc:creator>ZHL</dc:creator>
  <cp:lastModifiedBy>ZHL</cp:lastModifiedBy>
  <dcterms:modified xsi:type="dcterms:W3CDTF">2026-04-16T06:53:32Z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2052-12.8.2.21215</vt:lpwstr>
  </property>
  <property fmtid="{D5CDD505-2E9C-101B-9397-08002B2CF9AE}" pid="3" name="ICV">
    <vt:lpwstr>406FF2584A654F47A5A5D68863F6A7AC_12</vt:lpwstr>
  </property>
</Properties>
</file>