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EB4CD5">
      <w:pPr>
        <w:spacing w:line="360" w:lineRule="auto"/>
        <w:jc w:val="center"/>
        <w:rPr>
          <w:rFonts w:hint="eastAsia" w:ascii="黑体" w:hAnsi="黑体" w:eastAsia="黑体"/>
          <w:b/>
          <w:sz w:val="36"/>
          <w:szCs w:val="36"/>
        </w:rPr>
      </w:pPr>
      <w:r>
        <w:rPr>
          <w:rFonts w:hint="eastAsia" w:ascii="黑体" w:hAnsi="黑体" w:eastAsia="黑体"/>
          <w:b/>
          <w:sz w:val="36"/>
          <w:szCs w:val="36"/>
        </w:rPr>
        <w:t>承诺函</w:t>
      </w:r>
    </w:p>
    <w:p w14:paraId="2F743BD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杭州产权交易所有限责任公司：</w:t>
      </w:r>
    </w:p>
    <w:p w14:paraId="6E4F2DF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14:paraId="6BFFC3C5">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b/>
          <w:bCs/>
          <w:szCs w:val="21"/>
          <w:u w:val="single"/>
          <w:lang w:eastAsia="zh-CN"/>
        </w:rPr>
      </w:pPr>
      <w:r>
        <w:rPr>
          <w:rFonts w:hint="eastAsia" w:asciiTheme="minorEastAsia" w:hAnsiTheme="minorEastAsia" w:eastAsiaTheme="minorEastAsia"/>
          <w:szCs w:val="21"/>
        </w:rPr>
        <w:t>我方拟承租</w:t>
      </w:r>
      <w:r>
        <w:rPr>
          <w:rFonts w:hint="eastAsia" w:asciiTheme="minorEastAsia" w:hAnsiTheme="minorEastAsia" w:eastAsiaTheme="minorEastAsia"/>
          <w:b/>
          <w:bCs/>
          <w:szCs w:val="21"/>
          <w:u w:val="single"/>
        </w:rPr>
        <w:t>杭州市西湖区金庄路359-365号（单号）一层房屋5年租赁权</w:t>
      </w:r>
      <w:r>
        <w:rPr>
          <w:rFonts w:hint="eastAsia" w:asciiTheme="minorEastAsia" w:hAnsiTheme="minorEastAsia" w:eastAsiaTheme="minorEastAsia"/>
          <w:b w:val="0"/>
          <w:bCs w:val="0"/>
          <w:szCs w:val="21"/>
          <w:u w:val="single"/>
          <w:lang w:eastAsia="zh-CN"/>
        </w:rPr>
        <w:t>，</w:t>
      </w:r>
      <w:r>
        <w:rPr>
          <w:rFonts w:hint="eastAsia" w:asciiTheme="minorEastAsia" w:hAnsiTheme="minorEastAsia" w:eastAsiaTheme="minorEastAsia"/>
          <w:szCs w:val="21"/>
        </w:rPr>
        <w:t>现做如下承诺：</w:t>
      </w:r>
    </w:p>
    <w:p w14:paraId="6FCAAE63">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1、我方已认真阅读、知悉并自愿遵守杭州产权交易所《房屋出租交易规则》、《在线报价实施办法》和《在线报价交易须知》等文件的规定，同意按照相关规定参加本项目竞价活动。</w:t>
      </w:r>
    </w:p>
    <w:p w14:paraId="548FB456">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14:paraId="2613352C">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w:t>
      </w:r>
      <w:bookmarkStart w:id="0" w:name="OLE_LINK4"/>
      <w:r>
        <w:rPr>
          <w:rFonts w:hint="eastAsia" w:asciiTheme="minorEastAsia" w:hAnsiTheme="minorEastAsia" w:eastAsiaTheme="minorEastAsia"/>
          <w:szCs w:val="21"/>
        </w:rPr>
        <w:t>同意在被确定为承租方之日起3个工作日内携带承租申请材料原件到杭交所完成现场确认并签署《成交通知书》、《房屋租赁合同》和《房屋管理合同》；并在</w:t>
      </w:r>
      <w:bookmarkStart w:id="1" w:name="OLE_LINK20"/>
      <w:r>
        <w:rPr>
          <w:rFonts w:hint="eastAsia" w:asciiTheme="minorEastAsia" w:hAnsiTheme="minorEastAsia" w:eastAsiaTheme="minorEastAsia"/>
          <w:szCs w:val="21"/>
        </w:rPr>
        <w:t>《房屋租赁合同》</w:t>
      </w:r>
      <w:bookmarkEnd w:id="1"/>
      <w:r>
        <w:rPr>
          <w:rFonts w:hint="eastAsia" w:asciiTheme="minorEastAsia" w:hAnsiTheme="minorEastAsia" w:eastAsiaTheme="minorEastAsia"/>
          <w:szCs w:val="21"/>
        </w:rPr>
        <w:t>、《房屋管理合同》签署之日起</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个工作日内向杭交所指定账户一次性支付交易服务费、履约保证金、</w:t>
      </w:r>
      <w:r>
        <w:rPr>
          <w:rFonts w:hint="eastAsia" w:asciiTheme="minorEastAsia" w:hAnsiTheme="minorEastAsia" w:eastAsiaTheme="minorEastAsia"/>
          <w:szCs w:val="21"/>
          <w:lang w:val="en-US" w:eastAsia="zh-CN"/>
        </w:rPr>
        <w:t>装修保证金、</w:t>
      </w:r>
      <w:r>
        <w:rPr>
          <w:rFonts w:hint="eastAsia" w:asciiTheme="minorEastAsia" w:hAnsiTheme="minorEastAsia" w:eastAsiaTheme="minorEastAsia"/>
          <w:szCs w:val="21"/>
        </w:rPr>
        <w:t>首期租金等交易资金（以到账时间为准）</w:t>
      </w:r>
      <w:bookmarkEnd w:id="0"/>
      <w:r>
        <w:rPr>
          <w:rFonts w:hint="eastAsia" w:asciiTheme="minorEastAsia" w:hAnsiTheme="minorEastAsia" w:eastAsiaTheme="minorEastAsia"/>
          <w:szCs w:val="21"/>
        </w:rPr>
        <w:t>。</w:t>
      </w:r>
    </w:p>
    <w:p w14:paraId="5F68A83F">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4、同意杭交所经出租方申请之日起3个工作日内将承租方已交纳的首期租金、履约保证金</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装修保证金</w:t>
      </w:r>
      <w:r>
        <w:rPr>
          <w:rFonts w:hint="eastAsia" w:asciiTheme="minorEastAsia" w:hAnsiTheme="minorEastAsia" w:eastAsiaTheme="minorEastAsia"/>
          <w:szCs w:val="21"/>
        </w:rPr>
        <w:t>等交易资金全部划转至出租方指定账户。</w:t>
      </w:r>
    </w:p>
    <w:p w14:paraId="2584E16A">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5、若我方成为承租方，我方已知悉并</w:t>
      </w:r>
      <w:r>
        <w:rPr>
          <w:rFonts w:hint="eastAsia" w:asciiTheme="minorEastAsia" w:hAnsiTheme="minorEastAsia" w:eastAsiaTheme="minorEastAsia"/>
          <w:szCs w:val="21"/>
          <w:lang w:val="en-US" w:eastAsia="zh-CN"/>
        </w:rPr>
        <w:t>承诺</w:t>
      </w:r>
      <w:r>
        <w:rPr>
          <w:rFonts w:hint="eastAsia" w:asciiTheme="minorEastAsia" w:hAnsiTheme="minorEastAsia" w:eastAsiaTheme="minorEastAsia"/>
          <w:szCs w:val="21"/>
        </w:rPr>
        <w:t>：租赁房屋不动产权证附记：规划批建为配套公建用房。出租方对于租赁业态的要求仅系按照整体经营目标设</w:t>
      </w:r>
      <w:bookmarkStart w:id="4" w:name="_GoBack"/>
      <w:bookmarkEnd w:id="4"/>
      <w:r>
        <w:rPr>
          <w:rFonts w:hint="eastAsia" w:asciiTheme="minorEastAsia" w:hAnsiTheme="minorEastAsia" w:eastAsiaTheme="minorEastAsia"/>
          <w:szCs w:val="21"/>
        </w:rPr>
        <w:t>定，不构成出租方对于满足该业态的任何实质或预期承诺。承租方须在承租前自行对租赁房屋进行全面了解，并对营业所需的各项审批条件和规定进行充分自核。承租方参与竞租的行为将被认为已作充分的预判和决策，无论因何种原因导致不能获得营业开设审批（包括房屋规划用途和房屋既有结构、设计等因素在内），或后续因为政策变化导致无法继续开设的各项经营风险，承租方承诺独立承担，出租方不对无法履行、投入成本、装修损失等承担任何形式的赔偿或补偿责任。</w:t>
      </w:r>
    </w:p>
    <w:p w14:paraId="112FCBFA">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6、若我方成为承租方，我方已知悉并</w:t>
      </w:r>
      <w:r>
        <w:rPr>
          <w:rFonts w:hint="eastAsia" w:asciiTheme="minorEastAsia" w:hAnsiTheme="minorEastAsia" w:eastAsiaTheme="minorEastAsia"/>
          <w:szCs w:val="21"/>
          <w:lang w:val="en-US" w:eastAsia="zh-CN"/>
        </w:rPr>
        <w:t>承诺</w:t>
      </w:r>
      <w:r>
        <w:rPr>
          <w:rFonts w:hint="eastAsia" w:asciiTheme="minorEastAsia" w:hAnsiTheme="minorEastAsia" w:eastAsiaTheme="minorEastAsia"/>
          <w:szCs w:val="21"/>
        </w:rPr>
        <w:t>：承租方应自行办理经营许可等开业前的一切行政审批手续，因未能办理相关行政审批手续造成的责任及经济损失由承租方自行承担（因租赁房屋相关证件不齐全导致承租方无法办理的除外）；如在办理过程中，需要出租方提供现有资料的，出租方予以协助。承租方应按照该等执照、批准证等证书或许可证的规定进行合法合规经营。</w:t>
      </w:r>
    </w:p>
    <w:p w14:paraId="47C59845">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、意向承诺方同意并知悉：本次租赁权成交后，未经出租方书面同意，不得整体转租、转让该租赁标的</w:t>
      </w:r>
      <w:r>
        <w:rPr>
          <w:rFonts w:hint="eastAsia" w:asciiTheme="minorEastAsia" w:hAnsiTheme="minorEastAsia" w:eastAsiaTheme="minorEastAsia"/>
          <w:szCs w:val="21"/>
          <w:lang w:val="en-US" w:eastAsia="zh-CN"/>
        </w:rPr>
        <w:t>。</w:t>
      </w:r>
    </w:p>
    <w:p w14:paraId="20C607E8">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8、若我方成为承租方，我方已知悉并承诺：本次交易标的的租金出租底价已充分考虑到房屋维修、维护等现状承租相应成本，承租后该房屋的所有维修、维护均由承租方自行承担。</w:t>
      </w:r>
    </w:p>
    <w:p w14:paraId="6650BC5D">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9</w:t>
      </w:r>
      <w:r>
        <w:rPr>
          <w:rFonts w:hint="eastAsia" w:asciiTheme="minorEastAsia" w:hAnsiTheme="minorEastAsia" w:eastAsiaTheme="minorEastAsia"/>
          <w:szCs w:val="21"/>
        </w:rPr>
        <w:t>、</w:t>
      </w:r>
      <w:bookmarkStart w:id="2" w:name="OLE_LINK2"/>
      <w:r>
        <w:rPr>
          <w:rFonts w:hint="eastAsia" w:asciiTheme="minorEastAsia" w:hAnsiTheme="minorEastAsia" w:eastAsiaTheme="minorEastAsia"/>
          <w:szCs w:val="21"/>
        </w:rPr>
        <w:t>若我方成为承租方，我方已知悉并</w:t>
      </w:r>
      <w:r>
        <w:rPr>
          <w:rFonts w:hint="eastAsia" w:asciiTheme="minorEastAsia" w:hAnsiTheme="minorEastAsia" w:eastAsiaTheme="minorEastAsia"/>
          <w:szCs w:val="21"/>
          <w:lang w:val="en-US" w:eastAsia="zh-CN"/>
        </w:rPr>
        <w:t>承诺</w:t>
      </w:r>
      <w:r>
        <w:rPr>
          <w:rFonts w:hint="eastAsia" w:asciiTheme="minorEastAsia" w:hAnsiTheme="minorEastAsia" w:eastAsiaTheme="minorEastAsia"/>
          <w:szCs w:val="21"/>
        </w:rPr>
        <w:t>：</w:t>
      </w:r>
      <w:bookmarkEnd w:id="2"/>
      <w:r>
        <w:rPr>
          <w:rFonts w:hint="eastAsia" w:asciiTheme="minorEastAsia" w:hAnsiTheme="minorEastAsia" w:eastAsiaTheme="minorEastAsia"/>
          <w:szCs w:val="21"/>
        </w:rPr>
        <w:t>本次租赁权成交后，水、电、燃气、电视、网络费用、公摊费等一切房屋使用费需承租方自行承担。</w:t>
      </w:r>
    </w:p>
    <w:p w14:paraId="62751760">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10、若我方成为承租方，我方已知悉并承诺：本次交易成交后如因承租方未在规定时间内足额支付履约保证金、装修保证金及首期租金等交易资金导致《房屋租赁合同》、《房屋管理合同》不生效的，承租方已支付的交易资金不予返还。</w:t>
      </w:r>
    </w:p>
    <w:p w14:paraId="091A6E57">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11、</w:t>
      </w:r>
      <w:bookmarkStart w:id="3" w:name="OLE_LINK1"/>
      <w:r>
        <w:rPr>
          <w:rFonts w:hint="eastAsia" w:asciiTheme="minorEastAsia" w:hAnsiTheme="minorEastAsia" w:eastAsiaTheme="minorEastAsia"/>
          <w:szCs w:val="21"/>
          <w:lang w:val="en-US" w:eastAsia="zh-CN"/>
        </w:rPr>
        <w:t>若我方成为承租方，我方已知悉并同意：</w:t>
      </w:r>
      <w:bookmarkEnd w:id="3"/>
      <w:r>
        <w:rPr>
          <w:rFonts w:hint="eastAsia" w:asciiTheme="minorEastAsia" w:hAnsiTheme="minorEastAsia" w:eastAsiaTheme="minorEastAsia"/>
          <w:szCs w:val="21"/>
          <w:lang w:val="en-US" w:eastAsia="zh-CN"/>
        </w:rPr>
        <w:t>本次交易出租方和承租方的相关权利义务及房屋交付以《房屋租赁合同》（样本）、《房屋管理合同》（样本）为准。</w:t>
      </w:r>
    </w:p>
    <w:p w14:paraId="0748AACA">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12、我方已知悉并</w:t>
      </w:r>
      <w:r>
        <w:rPr>
          <w:rFonts w:hint="eastAsia" w:asciiTheme="minorEastAsia" w:hAnsiTheme="minorEastAsia" w:eastAsiaTheme="minorEastAsia"/>
          <w:szCs w:val="21"/>
        </w:rPr>
        <w:t>同意本项目承租方须交纳交易服务费，计算标准如下：（1）本次交易有二个及以上意向承租方报名且成交的，承租方须缴纳按首年一个月租金计取的交易服务费；（2）本次交易只有一位意向承租方报名且成交的，承租方须缴纳按首年半个月租金计取的交易服务费。</w:t>
      </w:r>
    </w:p>
    <w:p w14:paraId="50607A9F">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若非出租方原因，出现以下任一情况时，意向承租方交纳的保证金不予退还，先用于补偿杭交所及经纪会员的各项服务费，剩余部分作为对出租方的经济补偿金，保证金不足以补偿的，相关方有权按照实际损失继续追诉：</w:t>
      </w:r>
    </w:p>
    <w:p w14:paraId="46B299FA">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（1）意向承租方提交承租申请并交纳交易保证金后单方撤回承租申请的；</w:t>
      </w:r>
    </w:p>
    <w:p w14:paraId="4F295060">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14:paraId="2D6E6D41">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（3）在被确定为承租方后未按约定签署《房屋租赁合同》、《房屋管理合同》的或未按约定支付首期租金、履约保证金、</w:t>
      </w:r>
      <w:r>
        <w:rPr>
          <w:rFonts w:hint="eastAsia" w:asciiTheme="minorEastAsia" w:hAnsiTheme="minorEastAsia" w:eastAsiaTheme="minorEastAsia"/>
          <w:szCs w:val="21"/>
          <w:lang w:val="en-US" w:eastAsia="zh-CN"/>
        </w:rPr>
        <w:t>装修保证金和</w:t>
      </w:r>
      <w:r>
        <w:rPr>
          <w:rFonts w:hint="eastAsia" w:asciiTheme="minorEastAsia" w:hAnsiTheme="minorEastAsia" w:eastAsiaTheme="minorEastAsia"/>
          <w:szCs w:val="21"/>
        </w:rPr>
        <w:t>交易服务费的；</w:t>
      </w:r>
    </w:p>
    <w:p w14:paraId="6C078D23">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14:paraId="64AEEF53">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14:paraId="4895A41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 xml:space="preserve">                                               </w:t>
      </w:r>
    </w:p>
    <w:p w14:paraId="1271659A">
      <w:pPr>
        <w:keepNext w:val="0"/>
        <w:keepLines w:val="0"/>
        <w:pageBreakBefore w:val="0"/>
        <w:widowControl w:val="0"/>
        <w:kinsoku/>
        <w:wordWrap/>
        <w:overflowPunct/>
        <w:topLinePunct w:val="0"/>
        <w:autoSpaceDE/>
        <w:autoSpaceDN/>
        <w:bidi w:val="0"/>
        <w:adjustRightInd/>
        <w:snapToGrid/>
        <w:spacing w:line="360" w:lineRule="exact"/>
        <w:ind w:firstLine="4410" w:firstLineChars="21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意向承租方（签章）：</w:t>
      </w:r>
    </w:p>
    <w:p w14:paraId="69C9F05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2025</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4353A"/>
    <w:rsid w:val="000451DE"/>
    <w:rsid w:val="0005613E"/>
    <w:rsid w:val="00057099"/>
    <w:rsid w:val="00090A54"/>
    <w:rsid w:val="00096355"/>
    <w:rsid w:val="000B2C55"/>
    <w:rsid w:val="000D2A01"/>
    <w:rsid w:val="000E77EC"/>
    <w:rsid w:val="000F422A"/>
    <w:rsid w:val="00103830"/>
    <w:rsid w:val="00135261"/>
    <w:rsid w:val="00143D8A"/>
    <w:rsid w:val="001853BE"/>
    <w:rsid w:val="0019572F"/>
    <w:rsid w:val="0020310B"/>
    <w:rsid w:val="00207DFC"/>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C1397"/>
    <w:rsid w:val="005E6A17"/>
    <w:rsid w:val="005F613A"/>
    <w:rsid w:val="00627BE3"/>
    <w:rsid w:val="00641516"/>
    <w:rsid w:val="0064408F"/>
    <w:rsid w:val="006507CA"/>
    <w:rsid w:val="00653B08"/>
    <w:rsid w:val="00662215"/>
    <w:rsid w:val="006711F7"/>
    <w:rsid w:val="006733A2"/>
    <w:rsid w:val="006954B9"/>
    <w:rsid w:val="006B740B"/>
    <w:rsid w:val="00735BDE"/>
    <w:rsid w:val="00736371"/>
    <w:rsid w:val="00737286"/>
    <w:rsid w:val="00773F46"/>
    <w:rsid w:val="007847DD"/>
    <w:rsid w:val="00790D21"/>
    <w:rsid w:val="007E4EDD"/>
    <w:rsid w:val="0084282E"/>
    <w:rsid w:val="0087000D"/>
    <w:rsid w:val="0087169F"/>
    <w:rsid w:val="00884F8A"/>
    <w:rsid w:val="00892386"/>
    <w:rsid w:val="008A71B6"/>
    <w:rsid w:val="008C0530"/>
    <w:rsid w:val="008D41B2"/>
    <w:rsid w:val="008D466A"/>
    <w:rsid w:val="008D72E8"/>
    <w:rsid w:val="00906FAC"/>
    <w:rsid w:val="0093437E"/>
    <w:rsid w:val="00934A3A"/>
    <w:rsid w:val="0096235F"/>
    <w:rsid w:val="009733B3"/>
    <w:rsid w:val="009B0F56"/>
    <w:rsid w:val="009B10A4"/>
    <w:rsid w:val="009E1269"/>
    <w:rsid w:val="009F646A"/>
    <w:rsid w:val="00A11F15"/>
    <w:rsid w:val="00A16016"/>
    <w:rsid w:val="00A165E7"/>
    <w:rsid w:val="00A24DD0"/>
    <w:rsid w:val="00A53E81"/>
    <w:rsid w:val="00A6018E"/>
    <w:rsid w:val="00A82B0F"/>
    <w:rsid w:val="00A96775"/>
    <w:rsid w:val="00AA4243"/>
    <w:rsid w:val="00AA5407"/>
    <w:rsid w:val="00AA7FBA"/>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30E1"/>
    <w:rsid w:val="00CF638F"/>
    <w:rsid w:val="00D56D57"/>
    <w:rsid w:val="00D74127"/>
    <w:rsid w:val="00D91E99"/>
    <w:rsid w:val="00D923A3"/>
    <w:rsid w:val="00D9451C"/>
    <w:rsid w:val="00DA3FB7"/>
    <w:rsid w:val="00DA41FC"/>
    <w:rsid w:val="00DC5B10"/>
    <w:rsid w:val="00DF1F7D"/>
    <w:rsid w:val="00DF39B9"/>
    <w:rsid w:val="00E00E55"/>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F2FAD"/>
    <w:rsid w:val="00FF32D4"/>
    <w:rsid w:val="013271D0"/>
    <w:rsid w:val="02F4084C"/>
    <w:rsid w:val="03D07775"/>
    <w:rsid w:val="04C72497"/>
    <w:rsid w:val="061C73F5"/>
    <w:rsid w:val="0767015F"/>
    <w:rsid w:val="076829F5"/>
    <w:rsid w:val="07CC170B"/>
    <w:rsid w:val="07D87335"/>
    <w:rsid w:val="0A25564B"/>
    <w:rsid w:val="0B3C05D4"/>
    <w:rsid w:val="0ED418D7"/>
    <w:rsid w:val="0F056E8D"/>
    <w:rsid w:val="0FEC78F6"/>
    <w:rsid w:val="102F2AB4"/>
    <w:rsid w:val="10D054E3"/>
    <w:rsid w:val="10FD1A45"/>
    <w:rsid w:val="11B07DEC"/>
    <w:rsid w:val="13AB13A7"/>
    <w:rsid w:val="1433022F"/>
    <w:rsid w:val="16BD1BA6"/>
    <w:rsid w:val="16F2658D"/>
    <w:rsid w:val="174D738C"/>
    <w:rsid w:val="18651586"/>
    <w:rsid w:val="19B122C7"/>
    <w:rsid w:val="19B324A8"/>
    <w:rsid w:val="19CF393C"/>
    <w:rsid w:val="1D5E2A13"/>
    <w:rsid w:val="1E14735D"/>
    <w:rsid w:val="1EFA488D"/>
    <w:rsid w:val="1FE75D9F"/>
    <w:rsid w:val="24F23406"/>
    <w:rsid w:val="25526291"/>
    <w:rsid w:val="25B34C3E"/>
    <w:rsid w:val="25C85E06"/>
    <w:rsid w:val="2731534B"/>
    <w:rsid w:val="279515A0"/>
    <w:rsid w:val="28CD421D"/>
    <w:rsid w:val="29064147"/>
    <w:rsid w:val="297E6F24"/>
    <w:rsid w:val="2B224A23"/>
    <w:rsid w:val="2B646547"/>
    <w:rsid w:val="2B68501D"/>
    <w:rsid w:val="2BDC2DE5"/>
    <w:rsid w:val="2CB34425"/>
    <w:rsid w:val="2CD954CB"/>
    <w:rsid w:val="2DE64B98"/>
    <w:rsid w:val="2E6953D9"/>
    <w:rsid w:val="31C62720"/>
    <w:rsid w:val="34EF4296"/>
    <w:rsid w:val="36DE44D8"/>
    <w:rsid w:val="37871C8D"/>
    <w:rsid w:val="3AD83A40"/>
    <w:rsid w:val="3C2C4C6F"/>
    <w:rsid w:val="3C940D63"/>
    <w:rsid w:val="3D4E2474"/>
    <w:rsid w:val="3E782391"/>
    <w:rsid w:val="3EBF19DA"/>
    <w:rsid w:val="3EC21F50"/>
    <w:rsid w:val="40E53FB4"/>
    <w:rsid w:val="413362B8"/>
    <w:rsid w:val="42C54CCE"/>
    <w:rsid w:val="45F94112"/>
    <w:rsid w:val="494F753A"/>
    <w:rsid w:val="4A9D5263"/>
    <w:rsid w:val="4AFF3DA7"/>
    <w:rsid w:val="4CC66179"/>
    <w:rsid w:val="4E0013D2"/>
    <w:rsid w:val="50B653E2"/>
    <w:rsid w:val="50EE6AAC"/>
    <w:rsid w:val="51317EBA"/>
    <w:rsid w:val="52FA2FF0"/>
    <w:rsid w:val="535D214D"/>
    <w:rsid w:val="54E742B4"/>
    <w:rsid w:val="55D35B7F"/>
    <w:rsid w:val="563F5F26"/>
    <w:rsid w:val="56EE2F1F"/>
    <w:rsid w:val="5760196D"/>
    <w:rsid w:val="580A43FE"/>
    <w:rsid w:val="584668FF"/>
    <w:rsid w:val="58C44DE5"/>
    <w:rsid w:val="59234E7D"/>
    <w:rsid w:val="5983467E"/>
    <w:rsid w:val="59F94169"/>
    <w:rsid w:val="5B3B3E60"/>
    <w:rsid w:val="5B4864E4"/>
    <w:rsid w:val="5B5244CB"/>
    <w:rsid w:val="5B674267"/>
    <w:rsid w:val="5C364ED6"/>
    <w:rsid w:val="5DB959AE"/>
    <w:rsid w:val="60143733"/>
    <w:rsid w:val="62A03507"/>
    <w:rsid w:val="633A51EB"/>
    <w:rsid w:val="657C12B1"/>
    <w:rsid w:val="6656185A"/>
    <w:rsid w:val="66B8002E"/>
    <w:rsid w:val="67251409"/>
    <w:rsid w:val="69790D5D"/>
    <w:rsid w:val="6A2F0EB7"/>
    <w:rsid w:val="6A2F474B"/>
    <w:rsid w:val="6A405098"/>
    <w:rsid w:val="6B8B6FF7"/>
    <w:rsid w:val="6C431C35"/>
    <w:rsid w:val="6C77321F"/>
    <w:rsid w:val="6D1B0EA5"/>
    <w:rsid w:val="6D511A93"/>
    <w:rsid w:val="6F7A6D9C"/>
    <w:rsid w:val="71711121"/>
    <w:rsid w:val="71933AE8"/>
    <w:rsid w:val="71E501E5"/>
    <w:rsid w:val="736C7394"/>
    <w:rsid w:val="73B45BA4"/>
    <w:rsid w:val="74D422A5"/>
    <w:rsid w:val="776E5FD8"/>
    <w:rsid w:val="77BD028F"/>
    <w:rsid w:val="790125A6"/>
    <w:rsid w:val="7AE46738"/>
    <w:rsid w:val="7BCA7706"/>
    <w:rsid w:val="7BE61CCD"/>
    <w:rsid w:val="7CE83E47"/>
    <w:rsid w:val="7D1C592E"/>
    <w:rsid w:val="7F9C492F"/>
    <w:rsid w:val="7FF616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60" w:after="60"/>
      <w:outlineLvl w:val="0"/>
    </w:pPr>
    <w:rPr>
      <w:rFonts w:ascii="仿宋_GB2312" w:eastAsia="仿宋_GB2312"/>
      <w:sz w:val="24"/>
    </w:rPr>
  </w:style>
  <w:style w:type="character" w:default="1" w:styleId="9">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NormalIndent"/>
    <w:basedOn w:val="1"/>
    <w:qFormat/>
    <w:uiPriority w:val="0"/>
    <w:pPr>
      <w:ind w:firstLine="420"/>
    </w:pPr>
    <w:rPr>
      <w:rFonts w:ascii="Calibri" w:hAnsi="Calibri"/>
      <w:szCs w:val="22"/>
    </w:rPr>
  </w:style>
  <w:style w:type="paragraph" w:styleId="4">
    <w:name w:val="Normal Indent"/>
    <w:basedOn w:val="1"/>
    <w:qFormat/>
    <w:uiPriority w:val="99"/>
    <w:pPr>
      <w:ind w:firstLine="420"/>
    </w:pPr>
  </w:style>
  <w:style w:type="paragraph" w:styleId="5">
    <w:name w:val="footer"/>
    <w:basedOn w:val="1"/>
    <w:link w:val="19"/>
    <w:unhideWhenUsed/>
    <w:qFormat/>
    <w:uiPriority w:val="99"/>
    <w:pPr>
      <w:tabs>
        <w:tab w:val="center" w:pos="4153"/>
        <w:tab w:val="right" w:pos="8306"/>
      </w:tabs>
      <w:snapToGrid w:val="0"/>
      <w:jc w:val="left"/>
    </w:pPr>
    <w:rPr>
      <w:sz w:val="18"/>
      <w:szCs w:val="18"/>
    </w:rPr>
  </w:style>
  <w:style w:type="paragraph" w:styleId="6">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10">
    <w:name w:val="Strong"/>
    <w:basedOn w:val="9"/>
    <w:qFormat/>
    <w:uiPriority w:val="22"/>
    <w:rPr>
      <w:b/>
    </w:rPr>
  </w:style>
  <w:style w:type="character" w:styleId="11">
    <w:name w:val="FollowedHyperlink"/>
    <w:basedOn w:val="9"/>
    <w:semiHidden/>
    <w:unhideWhenUsed/>
    <w:qFormat/>
    <w:uiPriority w:val="99"/>
    <w:rPr>
      <w:color w:val="57BBE9"/>
      <w:u w:val="none"/>
    </w:rPr>
  </w:style>
  <w:style w:type="character" w:styleId="12">
    <w:name w:val="HTML Definition"/>
    <w:basedOn w:val="9"/>
    <w:semiHidden/>
    <w:unhideWhenUsed/>
    <w:qFormat/>
    <w:uiPriority w:val="99"/>
    <w:rPr>
      <w:i/>
    </w:rPr>
  </w:style>
  <w:style w:type="character" w:styleId="13">
    <w:name w:val="Hyperlink"/>
    <w:basedOn w:val="9"/>
    <w:unhideWhenUsed/>
    <w:qFormat/>
    <w:uiPriority w:val="99"/>
    <w:rPr>
      <w:color w:val="57BBE9"/>
      <w:u w:val="none"/>
    </w:rPr>
  </w:style>
  <w:style w:type="character" w:styleId="14">
    <w:name w:val="HTML Code"/>
    <w:basedOn w:val="9"/>
    <w:semiHidden/>
    <w:unhideWhenUsed/>
    <w:qFormat/>
    <w:uiPriority w:val="99"/>
    <w:rPr>
      <w:rFonts w:hint="default" w:ascii="monospace" w:hAnsi="monospace" w:eastAsia="monospace" w:cs="monospace"/>
      <w:sz w:val="21"/>
      <w:szCs w:val="21"/>
    </w:rPr>
  </w:style>
  <w:style w:type="character" w:styleId="15">
    <w:name w:val="HTML Keyboard"/>
    <w:basedOn w:val="9"/>
    <w:semiHidden/>
    <w:unhideWhenUsed/>
    <w:qFormat/>
    <w:uiPriority w:val="99"/>
    <w:rPr>
      <w:rFonts w:ascii="monospace" w:hAnsi="monospace" w:eastAsia="monospace" w:cs="monospace"/>
      <w:sz w:val="21"/>
      <w:szCs w:val="21"/>
    </w:rPr>
  </w:style>
  <w:style w:type="character" w:styleId="16">
    <w:name w:val="HTML Sample"/>
    <w:basedOn w:val="9"/>
    <w:semiHidden/>
    <w:unhideWhenUsed/>
    <w:qFormat/>
    <w:uiPriority w:val="99"/>
    <w:rPr>
      <w:rFonts w:hint="default" w:ascii="monospace" w:hAnsi="monospace" w:eastAsia="monospace" w:cs="monospace"/>
      <w:sz w:val="21"/>
      <w:szCs w:val="21"/>
    </w:rPr>
  </w:style>
  <w:style w:type="paragraph" w:customStyle="1" w:styleId="17">
    <w:name w:val="样式 小四3"/>
    <w:qFormat/>
    <w:uiPriority w:val="0"/>
    <w:rPr>
      <w:rFonts w:ascii="等线" w:hAnsi="等线" w:eastAsia="等线" w:cs="Times New Roman"/>
      <w:sz w:val="24"/>
      <w:szCs w:val="24"/>
      <w:lang w:val="en-US" w:eastAsia="en-US" w:bidi="ar-SA"/>
    </w:rPr>
  </w:style>
  <w:style w:type="character" w:customStyle="1" w:styleId="18">
    <w:name w:val="页眉 字符"/>
    <w:basedOn w:val="9"/>
    <w:link w:val="6"/>
    <w:qFormat/>
    <w:uiPriority w:val="99"/>
    <w:rPr>
      <w:rFonts w:ascii="Times New Roman" w:hAnsi="Times New Roman" w:eastAsia="宋体" w:cs="Times New Roman"/>
      <w:sz w:val="18"/>
      <w:szCs w:val="18"/>
    </w:rPr>
  </w:style>
  <w:style w:type="character" w:customStyle="1" w:styleId="19">
    <w:name w:val="页脚 字符"/>
    <w:basedOn w:val="9"/>
    <w:link w:val="5"/>
    <w:qFormat/>
    <w:uiPriority w:val="99"/>
    <w:rPr>
      <w:rFonts w:ascii="Times New Roman" w:hAnsi="Times New Roman" w:eastAsia="宋体" w:cs="Times New Roman"/>
      <w:sz w:val="18"/>
      <w:szCs w:val="18"/>
    </w:rPr>
  </w:style>
  <w:style w:type="paragraph" w:styleId="20">
    <w:name w:val="List Paragraph"/>
    <w:basedOn w:val="1"/>
    <w:qFormat/>
    <w:uiPriority w:val="34"/>
    <w:pPr>
      <w:ind w:firstLine="420" w:firstLineChars="200"/>
    </w:pPr>
  </w:style>
  <w:style w:type="character" w:customStyle="1" w:styleId="21">
    <w:name w:val="not([class*=suffix])"/>
    <w:basedOn w:val="9"/>
    <w:qFormat/>
    <w:uiPriority w:val="0"/>
    <w:rPr>
      <w:sz w:val="19"/>
      <w:szCs w:val="19"/>
    </w:rPr>
  </w:style>
  <w:style w:type="character" w:customStyle="1" w:styleId="22">
    <w:name w:val="not([class*=suffix])1"/>
    <w:basedOn w:val="9"/>
    <w:qFormat/>
    <w:uiPriority w:val="0"/>
  </w:style>
  <w:style w:type="character" w:customStyle="1" w:styleId="23">
    <w:name w:val="Unresolved Mention"/>
    <w:basedOn w:val="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1667</Words>
  <Characters>1680</Characters>
  <Lines>15</Lines>
  <Paragraphs>4</Paragraphs>
  <TotalTime>0</TotalTime>
  <ScaleCrop>false</ScaleCrop>
  <LinksUpToDate>false</LinksUpToDate>
  <CharactersWithSpaces>1781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WPS_1226398985</cp:lastModifiedBy>
  <cp:lastPrinted>2021-08-03T03:13:00Z</cp:lastPrinted>
  <dcterms:modified xsi:type="dcterms:W3CDTF">2026-04-22T05:25:42Z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BA536B07495D48D29D7F0644AF57EDD2</vt:lpwstr>
  </property>
  <property fmtid="{D5CDD505-2E9C-101B-9397-08002B2CF9AE}" pid="4" name="KSOTemplateDocerSaveRecord">
    <vt:lpwstr>eyJoZGlkIjoiZDc1NjBlZjM0NGU0NjA2MWE1NTdlMzE1NDE0YjM3N2EiLCJ1c2VySWQiOiIxMjI2Mzk4OTg1In0=</vt:lpwstr>
  </property>
</Properties>
</file>