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杭州市钱塘区农贸路8号原农业服务公司（电管大楼）两间底层房屋3年租赁权</w:t>
      </w:r>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w:t>
      </w:r>
      <w:bookmarkStart w:id="0" w:name="_GoBack"/>
      <w:bookmarkEnd w:id="0"/>
      <w:r>
        <w:rPr>
          <w:rFonts w:hint="eastAsia" w:asciiTheme="minorEastAsia" w:hAnsiTheme="minorEastAsia" w:eastAsiaTheme="minorEastAsia"/>
          <w:szCs w:val="21"/>
        </w:rPr>
        <w:t>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w:t>
      </w:r>
      <w:r>
        <w:rPr>
          <w:rFonts w:hint="eastAsia" w:asciiTheme="minorEastAsia" w:hAnsiTheme="minorEastAsia" w:eastAsiaTheme="minorEastAsia"/>
          <w:szCs w:val="21"/>
          <w:lang w:val="en-US" w:eastAsia="zh-CN"/>
        </w:rPr>
        <w:t>我方</w:t>
      </w:r>
      <w:r>
        <w:rPr>
          <w:rFonts w:hint="eastAsia" w:ascii="宋体" w:hAnsi="宋体" w:eastAsia="宋体" w:cs="宋体"/>
          <w:color w:val="000000"/>
          <w:sz w:val="21"/>
          <w:szCs w:val="21"/>
          <w:highlight w:val="none"/>
        </w:rPr>
        <w:t>同意在被确定为承租方之日起 3 个工作日内，携带承租申请材料原件到杭交所完成现场确认并签署</w:t>
      </w:r>
      <w:r>
        <w:rPr>
          <w:rFonts w:hint="eastAsia" w:ascii="宋体" w:hAnsi="宋体" w:eastAsia="宋体" w:cs="宋体"/>
          <w:sz w:val="21"/>
          <w:szCs w:val="21"/>
        </w:rPr>
        <w:t>《成交通知书》、《房屋租赁合同》、《房屋租赁消防安全协议》</w:t>
      </w:r>
      <w:r>
        <w:rPr>
          <w:rFonts w:hint="eastAsia" w:ascii="宋体" w:hAnsi="宋体" w:eastAsia="宋体" w:cs="宋体"/>
          <w:color w:val="000000"/>
          <w:sz w:val="21"/>
          <w:szCs w:val="21"/>
          <w:highlight w:val="none"/>
          <w:lang w:eastAsia="zh-CN"/>
        </w:rPr>
        <w:t>，</w:t>
      </w:r>
      <w:r>
        <w:rPr>
          <w:rFonts w:hint="eastAsia" w:ascii="宋体" w:hAnsi="宋体" w:eastAsia="宋体" w:cs="宋体"/>
          <w:sz w:val="21"/>
          <w:szCs w:val="21"/>
        </w:rPr>
        <w:t>并在《成交通知书》、《房屋租赁合同》、《房屋租赁消防安全协议》签署之日起</w:t>
      </w:r>
      <w:r>
        <w:rPr>
          <w:rFonts w:hint="eastAsia" w:ascii="宋体" w:hAnsi="宋体" w:eastAsia="宋体" w:cs="宋体"/>
          <w:sz w:val="21"/>
          <w:szCs w:val="21"/>
          <w:lang w:val="en-US" w:eastAsia="zh-CN"/>
        </w:rPr>
        <w:t>5个工作日</w:t>
      </w:r>
      <w:r>
        <w:rPr>
          <w:rFonts w:hint="eastAsia" w:ascii="宋体" w:hAnsi="宋体" w:eastAsia="宋体" w:cs="宋体"/>
          <w:sz w:val="21"/>
          <w:szCs w:val="21"/>
        </w:rPr>
        <w:t>内</w:t>
      </w:r>
      <w:r>
        <w:rPr>
          <w:rFonts w:hint="eastAsia" w:ascii="宋体" w:hAnsi="宋体" w:eastAsia="宋体" w:cs="宋体"/>
          <w:szCs w:val="21"/>
        </w:rPr>
        <w:t>向</w:t>
      </w:r>
      <w:r>
        <w:rPr>
          <w:rFonts w:hint="eastAsia" w:ascii="宋体" w:hAnsi="宋体" w:eastAsia="宋体" w:cs="宋体"/>
          <w:szCs w:val="21"/>
          <w:lang w:val="en-US" w:eastAsia="zh-CN"/>
        </w:rPr>
        <w:t>杭交所</w:t>
      </w:r>
      <w:r>
        <w:rPr>
          <w:rFonts w:hint="eastAsia" w:ascii="宋体" w:hAnsi="宋体" w:eastAsia="宋体" w:cs="宋体"/>
          <w:szCs w:val="21"/>
        </w:rPr>
        <w:t>指定账户付清交易服务费并向</w:t>
      </w:r>
      <w:r>
        <w:rPr>
          <w:rFonts w:hint="eastAsia" w:ascii="宋体" w:hAnsi="宋体" w:eastAsia="宋体" w:cs="宋体"/>
          <w:szCs w:val="21"/>
          <w:lang w:val="en-US" w:eastAsia="zh-CN"/>
        </w:rPr>
        <w:t>出租方</w:t>
      </w:r>
      <w:r>
        <w:rPr>
          <w:rFonts w:hint="eastAsia" w:ascii="宋体" w:hAnsi="宋体" w:eastAsia="宋体" w:cs="宋体"/>
          <w:szCs w:val="21"/>
        </w:rPr>
        <w:t>指定账户一次性付清履约保证金和首期租金等交易资金</w:t>
      </w:r>
      <w:r>
        <w:rPr>
          <w:rFonts w:hint="eastAsia" w:ascii="宋体" w:hAnsi="宋体" w:eastAsia="宋体" w:cs="宋体"/>
          <w:sz w:val="21"/>
          <w:szCs w:val="21"/>
        </w:rPr>
        <w:t>（以到账时间为准）。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w:t>
      </w:r>
      <w:r>
        <w:rPr>
          <w:rFonts w:hint="eastAsia" w:asciiTheme="minorEastAsia" w:hAnsiTheme="minorEastAsia" w:eastAsiaTheme="minorEastAsia"/>
          <w:szCs w:val="21"/>
          <w:lang w:val="en-US" w:eastAsia="zh-CN"/>
        </w:rPr>
        <w:t>我方</w:t>
      </w:r>
      <w:r>
        <w:rPr>
          <w:rFonts w:hint="eastAsia" w:ascii="宋体" w:hAnsi="宋体" w:eastAsia="宋体" w:cs="宋体"/>
          <w:color w:val="000000"/>
          <w:szCs w:val="21"/>
          <w:highlight w:val="none"/>
        </w:rPr>
        <w:t>同意被确定为承租方之日，</w:t>
      </w:r>
      <w:r>
        <w:rPr>
          <w:rFonts w:hint="eastAsia" w:ascii="宋体" w:hAnsi="宋体" w:eastAsia="宋体" w:cs="宋体"/>
          <w:color w:val="000000"/>
          <w:szCs w:val="21"/>
          <w:highlight w:val="none"/>
          <w:lang w:val="en-US" w:eastAsia="zh-CN"/>
        </w:rPr>
        <w:t>其</w:t>
      </w:r>
      <w:r>
        <w:rPr>
          <w:rFonts w:hint="eastAsia" w:ascii="宋体" w:hAnsi="宋体" w:eastAsia="宋体" w:cs="宋体"/>
          <w:color w:val="000000"/>
          <w:szCs w:val="21"/>
          <w:highlight w:val="none"/>
        </w:rPr>
        <w:t>交纳的交易保证金转为交易服务费，多余部分（若有）由杭交所凭出租方与</w:t>
      </w:r>
      <w:r>
        <w:rPr>
          <w:rFonts w:hint="eastAsia" w:ascii="宋体" w:hAnsi="宋体" w:cs="宋体"/>
          <w:color w:val="000000"/>
          <w:szCs w:val="21"/>
          <w:highlight w:val="none"/>
          <w:lang w:val="en-US" w:eastAsia="zh-CN"/>
        </w:rPr>
        <w:t>我方</w:t>
      </w:r>
      <w:r>
        <w:rPr>
          <w:rFonts w:hint="eastAsia" w:ascii="宋体" w:hAnsi="宋体" w:eastAsia="宋体" w:cs="宋体"/>
          <w:color w:val="000000"/>
          <w:szCs w:val="21"/>
          <w:highlight w:val="none"/>
        </w:rPr>
        <w:t>签署的《房屋租赁合同》</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租金</w:t>
      </w:r>
      <w:r>
        <w:rPr>
          <w:rFonts w:hint="eastAsia" w:ascii="宋体" w:hAnsi="宋体" w:eastAsia="宋体" w:cs="宋体"/>
          <w:color w:val="000000"/>
          <w:szCs w:val="21"/>
          <w:highlight w:val="none"/>
          <w:lang w:val="en-US" w:eastAsia="zh-CN"/>
        </w:rPr>
        <w:t>收据</w:t>
      </w:r>
      <w:r>
        <w:rPr>
          <w:rFonts w:hint="eastAsia" w:ascii="宋体" w:hAnsi="宋体" w:eastAsia="宋体" w:cs="宋体"/>
          <w:color w:val="000000"/>
          <w:szCs w:val="21"/>
          <w:highlight w:val="none"/>
        </w:rPr>
        <w:t>等相应凭证支付至</w:t>
      </w:r>
      <w:r>
        <w:rPr>
          <w:rFonts w:hint="eastAsia" w:ascii="宋体" w:hAnsi="宋体" w:cs="宋体"/>
          <w:color w:val="000000"/>
          <w:szCs w:val="21"/>
          <w:highlight w:val="none"/>
          <w:lang w:val="en-US" w:eastAsia="zh-CN"/>
        </w:rPr>
        <w:t>我方</w:t>
      </w:r>
      <w:r>
        <w:rPr>
          <w:rFonts w:hint="eastAsia" w:ascii="宋体" w:hAnsi="宋体" w:eastAsia="宋体" w:cs="宋体"/>
          <w:color w:val="000000"/>
          <w:szCs w:val="21"/>
          <w:highlight w:val="none"/>
        </w:rPr>
        <w:t>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方明确知悉并接受房屋的规划用途、土地性质、产权情况等限制条件。</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方应当在开业前取得营业执照及相关的各类经营许可证，由于</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方无证无照经营行为造成出租方或第三方损失的，</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方应全额赔偿。出租方可根据实际情况提供必要的协助，但所需费用均由</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方承担。若由于出租方提供的资料和租赁房屋现状原因导致</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方不能通过相关登记、审批等手续的，出租方、杭交所不承担任何责任。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、若我方成为承租方，我方已知悉并同意：出租方对于租赁业态的要求仅系按照整体经营目标设定，不构成出租方对于满足该业态的任何实质或预期承诺。</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方须在承租前自行对租赁房屋进行全面了解，并对营业所需的各项审批条件和规定进行充分自核。</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方参与竞租的行为将被认为已作充分的预判和决策，无论因何种原因导致不能获得营业开设审批（包括房屋规划用途和房屋既有结构、设计等因素在内），或后续因为政策变化导致无法继续开设的各项经营风险，</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方在该租赁物业内开展及经营其业务前，应向政府主管部门取得所有必要的执照、批准或许可证等，自行办理相关的许可证及相关登记文件，承担由此产生的费用。</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方应确保该执照、批准或许可证在租赁期限内完全有效，及在各方面均符合该执照、批准或许可证的规定。</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方承诺对上述物业权证证载的地类用途和租赁物业现状、设施及物业环境有充分了解，</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方应确保该执照、批准或许可证在租赁期限内完全有效，及在各方面均符合该执照、批准或许可证的规定。并且，</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方在该租赁物业的经营活动不得违反有关的法律、法规，必须确保其经营的合法性，否则，</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方将承担因其不正当经营所造成的一切责任和后果。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若我方成为承租方，我方已知悉并同意：</w:t>
      </w:r>
      <w:r>
        <w:rPr>
          <w:rFonts w:hint="eastAsia" w:ascii="宋体" w:hAnsi="宋体" w:eastAsia="宋体" w:cs="宋体"/>
          <w:color w:val="000000"/>
          <w:sz w:val="21"/>
          <w:szCs w:val="21"/>
          <w:highlight w:val="none"/>
        </w:rPr>
        <w:t>租赁期内，</w:t>
      </w:r>
      <w:r>
        <w:rPr>
          <w:rFonts w:hint="eastAsia" w:ascii="宋体" w:hAnsi="宋体" w:cs="宋体"/>
          <w:color w:val="000000"/>
          <w:sz w:val="21"/>
          <w:szCs w:val="21"/>
          <w:highlight w:val="none"/>
          <w:lang w:val="en-US" w:eastAsia="zh-CN"/>
        </w:rPr>
        <w:t>我方</w:t>
      </w:r>
      <w:r>
        <w:rPr>
          <w:rFonts w:hint="eastAsia" w:ascii="宋体" w:hAnsi="宋体" w:eastAsia="宋体" w:cs="宋体"/>
          <w:color w:val="000000"/>
          <w:sz w:val="21"/>
          <w:szCs w:val="21"/>
          <w:highlight w:val="none"/>
        </w:rPr>
        <w:t>未经</w:t>
      </w:r>
      <w:r>
        <w:rPr>
          <w:rFonts w:hint="eastAsia" w:ascii="宋体" w:hAnsi="宋体" w:eastAsia="宋体" w:cs="宋体"/>
          <w:color w:val="000000"/>
          <w:sz w:val="21"/>
          <w:szCs w:val="21"/>
          <w:highlight w:val="none"/>
          <w:lang w:val="en-US" w:eastAsia="zh-CN"/>
        </w:rPr>
        <w:t>出租方</w:t>
      </w:r>
      <w:r>
        <w:rPr>
          <w:rFonts w:hint="eastAsia" w:ascii="宋体" w:hAnsi="宋体" w:eastAsia="宋体" w:cs="宋体"/>
          <w:color w:val="000000"/>
          <w:sz w:val="21"/>
          <w:szCs w:val="21"/>
          <w:highlight w:val="none"/>
        </w:rPr>
        <w:t>同意不得擅自转租。</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 w:val="21"/>
          <w:szCs w:val="21"/>
          <w:highlight w:val="none"/>
          <w:lang w:eastAsia="zh-CN"/>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若我方成为承租方，我方已知悉并同意：</w:t>
      </w:r>
      <w:r>
        <w:rPr>
          <w:rFonts w:hint="eastAsia" w:ascii="宋体" w:hAnsi="宋体" w:cs="宋体"/>
          <w:color w:val="000000"/>
          <w:sz w:val="21"/>
          <w:szCs w:val="21"/>
          <w:highlight w:val="none"/>
          <w:lang w:val="en-US" w:eastAsia="zh-CN"/>
        </w:rPr>
        <w:t>我</w:t>
      </w:r>
      <w:r>
        <w:rPr>
          <w:rFonts w:hint="eastAsia" w:ascii="宋体" w:hAnsi="宋体" w:eastAsia="宋体" w:cs="宋体"/>
          <w:color w:val="000000"/>
          <w:sz w:val="21"/>
          <w:szCs w:val="21"/>
          <w:highlight w:val="none"/>
          <w:lang w:eastAsia="zh-CN"/>
        </w:rPr>
        <w:t>方必须严格履行消防安全管理责任，如</w:t>
      </w:r>
      <w:r>
        <w:rPr>
          <w:rFonts w:hint="eastAsia" w:ascii="宋体" w:hAnsi="宋体" w:cs="宋体"/>
          <w:color w:val="000000"/>
          <w:sz w:val="21"/>
          <w:szCs w:val="21"/>
          <w:highlight w:val="none"/>
          <w:lang w:val="en-US" w:eastAsia="zh-CN"/>
        </w:rPr>
        <w:t>我</w:t>
      </w:r>
      <w:r>
        <w:rPr>
          <w:rFonts w:hint="eastAsia" w:ascii="宋体" w:hAnsi="宋体" w:eastAsia="宋体" w:cs="宋体"/>
          <w:color w:val="000000"/>
          <w:sz w:val="21"/>
          <w:szCs w:val="21"/>
          <w:highlight w:val="none"/>
          <w:lang w:eastAsia="zh-CN"/>
        </w:rPr>
        <w:t>方有违反《房屋租赁消防安全协议》和消防安全规定的行为，视为</w:t>
      </w:r>
      <w:r>
        <w:rPr>
          <w:rFonts w:hint="eastAsia" w:ascii="宋体" w:hAnsi="宋体" w:cs="宋体"/>
          <w:color w:val="000000"/>
          <w:sz w:val="21"/>
          <w:szCs w:val="21"/>
          <w:highlight w:val="none"/>
          <w:lang w:val="en-US" w:eastAsia="zh-CN"/>
        </w:rPr>
        <w:t>我</w:t>
      </w:r>
      <w:r>
        <w:rPr>
          <w:rFonts w:hint="eastAsia" w:ascii="宋体" w:hAnsi="宋体" w:eastAsia="宋体" w:cs="宋体"/>
          <w:color w:val="000000"/>
          <w:sz w:val="21"/>
          <w:szCs w:val="21"/>
          <w:highlight w:val="none"/>
          <w:lang w:eastAsia="zh-CN"/>
        </w:rPr>
        <w:t>方违约，出租方有权通知</w:t>
      </w:r>
      <w:r>
        <w:rPr>
          <w:rFonts w:hint="eastAsia" w:ascii="宋体" w:hAnsi="宋体" w:cs="宋体"/>
          <w:color w:val="000000"/>
          <w:sz w:val="21"/>
          <w:szCs w:val="21"/>
          <w:highlight w:val="none"/>
          <w:lang w:val="en-US" w:eastAsia="zh-CN"/>
        </w:rPr>
        <w:t>我</w:t>
      </w:r>
      <w:r>
        <w:rPr>
          <w:rFonts w:hint="eastAsia" w:ascii="宋体" w:hAnsi="宋体" w:eastAsia="宋体" w:cs="宋体"/>
          <w:color w:val="000000"/>
          <w:sz w:val="21"/>
          <w:szCs w:val="21"/>
          <w:highlight w:val="none"/>
          <w:lang w:eastAsia="zh-CN"/>
        </w:rPr>
        <w:t>方解除双方签订的《房屋租赁合同》，由此造成的经济损失和其他法律责任，由</w:t>
      </w:r>
      <w:r>
        <w:rPr>
          <w:rFonts w:hint="eastAsia" w:ascii="宋体" w:hAnsi="宋体" w:cs="宋体"/>
          <w:color w:val="000000"/>
          <w:sz w:val="21"/>
          <w:szCs w:val="21"/>
          <w:highlight w:val="none"/>
          <w:lang w:val="en-US" w:eastAsia="zh-CN"/>
        </w:rPr>
        <w:t>我</w:t>
      </w:r>
      <w:r>
        <w:rPr>
          <w:rFonts w:hint="eastAsia" w:ascii="宋体" w:hAnsi="宋体" w:eastAsia="宋体" w:cs="宋体"/>
          <w:color w:val="000000"/>
          <w:sz w:val="21"/>
          <w:szCs w:val="21"/>
          <w:highlight w:val="none"/>
          <w:lang w:eastAsia="zh-CN"/>
        </w:rPr>
        <w:t>方承担。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、若我方成为承租方，我方已知悉并同意：本次租赁权公开交易出租方与承租方的权利义务以出租方提供的《房屋租赁合同》（样本）为准。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宋体" w:hAnsi="宋体" w:eastAsiaTheme="minorEastAsia"/>
          <w:szCs w:val="21"/>
          <w:lang w:val="en-US" w:eastAsia="zh-CN"/>
        </w:rPr>
        <w:t>支付</w:t>
      </w:r>
      <w:r>
        <w:rPr>
          <w:rFonts w:hint="eastAsia" w:ascii="宋体" w:hAnsi="宋体" w:eastAsia="宋体" w:cs="宋体"/>
          <w:color w:val="000000"/>
          <w:sz w:val="21"/>
          <w:szCs w:val="21"/>
          <w:highlight w:val="none"/>
          <w:lang w:val="en-US" w:eastAsia="zh-CN"/>
        </w:rPr>
        <w:t>按以下标准支付</w:t>
      </w:r>
      <w:r>
        <w:rPr>
          <w:rFonts w:hint="eastAsia" w:ascii="宋体" w:hAnsi="宋体" w:eastAsia="宋体" w:cs="宋体"/>
          <w:color w:val="000000"/>
          <w:sz w:val="21"/>
          <w:szCs w:val="21"/>
          <w:highlight w:val="none"/>
        </w:rPr>
        <w:t>交易服务费</w:t>
      </w:r>
      <w:r>
        <w:rPr>
          <w:rFonts w:hint="eastAsia" w:ascii="宋体" w:hAnsi="宋体" w:eastAsia="宋体" w:cs="宋体"/>
          <w:color w:val="000000"/>
          <w:sz w:val="21"/>
          <w:szCs w:val="21"/>
          <w:highlight w:val="none"/>
          <w:lang w:eastAsia="zh-CN"/>
        </w:rPr>
        <w:t>：（1）本次交易有二个及以上意向承租方报名且成交的，承租方须支付按首年一个月租金计取的交易服务费；（2）本次交易只有一位意向承租方且成交的，承租方须支付按首年半个月租金计取的交易服务费。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imes New Roman" w:hAnsi="Times New Roman" w:eastAsia="宋体" w:cs="Times New Roman"/>
        </w:rPr>
        <w:t>《成交通知书》</w:t>
      </w:r>
      <w:r>
        <w:rPr>
          <w:rFonts w:hint="eastAsia" w:ascii="Times New Roman" w:hAnsi="Times New Roman" w:eastAsia="宋体" w:cs="Times New Roman"/>
          <w:lang w:eastAsia="zh-CN"/>
        </w:rPr>
        <w:t>、</w:t>
      </w:r>
      <w:r>
        <w:rPr>
          <w:rFonts w:hint="eastAsia" w:ascii="宋体" w:hAnsi="宋体" w:eastAsia="宋体" w:cs="Times New Roman"/>
          <w:color w:val="000000"/>
          <w:sz w:val="21"/>
          <w:szCs w:val="21"/>
          <w:highlight w:val="none"/>
          <w:lang w:eastAsia="zh-CN"/>
        </w:rPr>
        <w:t>《房屋租赁合同》、《房屋租赁消防安全协议》</w:t>
      </w:r>
      <w:r>
        <w:rPr>
          <w:rFonts w:hint="eastAsia" w:asciiTheme="minorEastAsia" w:hAnsiTheme="minorEastAsia" w:eastAsiaTheme="minorEastAsia"/>
          <w:szCs w:val="21"/>
        </w:rPr>
        <w:t>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ED418D7"/>
    <w:rsid w:val="0FEC78F6"/>
    <w:rsid w:val="117612B0"/>
    <w:rsid w:val="13B849C4"/>
    <w:rsid w:val="14C2507C"/>
    <w:rsid w:val="16BD1BA6"/>
    <w:rsid w:val="174D738C"/>
    <w:rsid w:val="19B122C7"/>
    <w:rsid w:val="19B324A8"/>
    <w:rsid w:val="19CF393C"/>
    <w:rsid w:val="1BBB70AD"/>
    <w:rsid w:val="1BF1544B"/>
    <w:rsid w:val="1E14735D"/>
    <w:rsid w:val="1EFA488D"/>
    <w:rsid w:val="1F072A94"/>
    <w:rsid w:val="1F843BB4"/>
    <w:rsid w:val="1FB34EAE"/>
    <w:rsid w:val="1FE75D9F"/>
    <w:rsid w:val="208A7B37"/>
    <w:rsid w:val="20C11717"/>
    <w:rsid w:val="23201829"/>
    <w:rsid w:val="25526291"/>
    <w:rsid w:val="25B34C3E"/>
    <w:rsid w:val="26917FDE"/>
    <w:rsid w:val="2731534B"/>
    <w:rsid w:val="279515A0"/>
    <w:rsid w:val="27F800F3"/>
    <w:rsid w:val="28CD421D"/>
    <w:rsid w:val="29064147"/>
    <w:rsid w:val="2B224A23"/>
    <w:rsid w:val="2BD51F6B"/>
    <w:rsid w:val="2BEE0A70"/>
    <w:rsid w:val="2C021380"/>
    <w:rsid w:val="2DE64B98"/>
    <w:rsid w:val="2E6953D9"/>
    <w:rsid w:val="2F5C0CFD"/>
    <w:rsid w:val="332613DB"/>
    <w:rsid w:val="3480309A"/>
    <w:rsid w:val="35202E1B"/>
    <w:rsid w:val="382052E5"/>
    <w:rsid w:val="3AD83A40"/>
    <w:rsid w:val="3C2C4C6F"/>
    <w:rsid w:val="3C5A318A"/>
    <w:rsid w:val="3C940D63"/>
    <w:rsid w:val="3D4E2474"/>
    <w:rsid w:val="3EBF19DA"/>
    <w:rsid w:val="3F403481"/>
    <w:rsid w:val="414F3988"/>
    <w:rsid w:val="457753E3"/>
    <w:rsid w:val="45F94112"/>
    <w:rsid w:val="494F753A"/>
    <w:rsid w:val="4AFF3DA7"/>
    <w:rsid w:val="4CC66179"/>
    <w:rsid w:val="4E0013D2"/>
    <w:rsid w:val="502F0F53"/>
    <w:rsid w:val="51317EBA"/>
    <w:rsid w:val="52B54E5F"/>
    <w:rsid w:val="52C93621"/>
    <w:rsid w:val="54E742B4"/>
    <w:rsid w:val="55F6694A"/>
    <w:rsid w:val="563F5F26"/>
    <w:rsid w:val="5687200B"/>
    <w:rsid w:val="56EE2F1F"/>
    <w:rsid w:val="584668FF"/>
    <w:rsid w:val="590122F3"/>
    <w:rsid w:val="5A0A51C8"/>
    <w:rsid w:val="5A4260F0"/>
    <w:rsid w:val="5DB959AE"/>
    <w:rsid w:val="5E0F1804"/>
    <w:rsid w:val="605F317E"/>
    <w:rsid w:val="606A72C7"/>
    <w:rsid w:val="61324F13"/>
    <w:rsid w:val="633A51EB"/>
    <w:rsid w:val="64801FCE"/>
    <w:rsid w:val="657C12B1"/>
    <w:rsid w:val="66AB1603"/>
    <w:rsid w:val="66F30663"/>
    <w:rsid w:val="68026233"/>
    <w:rsid w:val="6804343D"/>
    <w:rsid w:val="6A2F474B"/>
    <w:rsid w:val="6A8572EB"/>
    <w:rsid w:val="6D1B0EA5"/>
    <w:rsid w:val="6D511A93"/>
    <w:rsid w:val="6F3E2F3A"/>
    <w:rsid w:val="6FA55374"/>
    <w:rsid w:val="71711121"/>
    <w:rsid w:val="71814B45"/>
    <w:rsid w:val="71933AE8"/>
    <w:rsid w:val="736C7394"/>
    <w:rsid w:val="73B45BA4"/>
    <w:rsid w:val="78A15C46"/>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8">
    <w:name w:val="Body Text First Indent"/>
    <w:basedOn w:val="3"/>
    <w:next w:val="1"/>
    <w:qFormat/>
    <w:uiPriority w:val="0"/>
    <w:pPr>
      <w:ind w:firstLine="420" w:firstLineChars="100"/>
    </w:pPr>
  </w:style>
  <w:style w:type="character" w:styleId="11">
    <w:name w:val="Strong"/>
    <w:basedOn w:val="10"/>
    <w:qFormat/>
    <w:uiPriority w:val="22"/>
    <w:rPr>
      <w:b/>
    </w:rPr>
  </w:style>
  <w:style w:type="character" w:styleId="12">
    <w:name w:val="FollowedHyperlink"/>
    <w:basedOn w:val="10"/>
    <w:semiHidden/>
    <w:unhideWhenUsed/>
    <w:qFormat/>
    <w:uiPriority w:val="99"/>
    <w:rPr>
      <w:color w:val="57BBE9"/>
      <w:u w:val="none"/>
    </w:rPr>
  </w:style>
  <w:style w:type="character" w:styleId="13">
    <w:name w:val="HTML Definition"/>
    <w:basedOn w:val="10"/>
    <w:semiHidden/>
    <w:unhideWhenUsed/>
    <w:qFormat/>
    <w:uiPriority w:val="99"/>
    <w:rPr>
      <w:i/>
    </w:rPr>
  </w:style>
  <w:style w:type="character" w:styleId="14">
    <w:name w:val="Hyperlink"/>
    <w:basedOn w:val="10"/>
    <w:semiHidden/>
    <w:unhideWhenUsed/>
    <w:qFormat/>
    <w:uiPriority w:val="99"/>
    <w:rPr>
      <w:color w:val="57BBE9"/>
      <w:u w:val="none"/>
    </w:rPr>
  </w:style>
  <w:style w:type="character" w:styleId="15">
    <w:name w:val="HTML Code"/>
    <w:basedOn w:val="10"/>
    <w:semiHidden/>
    <w:unhideWhenUsed/>
    <w:qFormat/>
    <w:uiPriority w:val="99"/>
    <w:rPr>
      <w:rFonts w:hint="default" w:ascii="monospace" w:hAnsi="monospace" w:eastAsia="monospace" w:cs="monospace"/>
      <w:sz w:val="21"/>
      <w:szCs w:val="21"/>
    </w:rPr>
  </w:style>
  <w:style w:type="character" w:styleId="16">
    <w:name w:val="HTML Keyboard"/>
    <w:basedOn w:val="10"/>
    <w:semiHidden/>
    <w:unhideWhenUsed/>
    <w:qFormat/>
    <w:uiPriority w:val="99"/>
    <w:rPr>
      <w:rFonts w:ascii="monospace" w:hAnsi="monospace" w:eastAsia="monospace" w:cs="monospace"/>
      <w:sz w:val="21"/>
      <w:szCs w:val="21"/>
    </w:rPr>
  </w:style>
  <w:style w:type="character" w:styleId="17">
    <w:name w:val="HTML Sample"/>
    <w:basedOn w:val="10"/>
    <w:semiHidden/>
    <w:unhideWhenUsed/>
    <w:qFormat/>
    <w:uiPriority w:val="99"/>
    <w:rPr>
      <w:rFonts w:hint="default" w:ascii="monospace" w:hAnsi="monospace" w:eastAsia="monospace" w:cs="monospace"/>
      <w:sz w:val="21"/>
      <w:szCs w:val="21"/>
    </w:rPr>
  </w:style>
  <w:style w:type="character" w:customStyle="1" w:styleId="18">
    <w:name w:val="页眉 字符"/>
    <w:basedOn w:val="10"/>
    <w:link w:val="6"/>
    <w:qFormat/>
    <w:uiPriority w:val="99"/>
    <w:rPr>
      <w:rFonts w:ascii="Times New Roman" w:hAnsi="Times New Roman" w:eastAsia="宋体" w:cs="Times New Roman"/>
      <w:sz w:val="18"/>
      <w:szCs w:val="18"/>
    </w:rPr>
  </w:style>
  <w:style w:type="character" w:customStyle="1" w:styleId="19">
    <w:name w:val="页脚 字符"/>
    <w:basedOn w:val="10"/>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10"/>
    <w:qFormat/>
    <w:uiPriority w:val="0"/>
    <w:rPr>
      <w:sz w:val="19"/>
      <w:szCs w:val="19"/>
    </w:rPr>
  </w:style>
  <w:style w:type="character" w:customStyle="1" w:styleId="22">
    <w:name w:val="not([class*=suffix])1"/>
    <w:basedOn w:val="10"/>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2</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2026-04-20T06:49:58Z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