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3F2C4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房屋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租赁合同</w:t>
      </w:r>
    </w:p>
    <w:p w14:paraId="79383FFC"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甲方(出租人):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</w:t>
      </w:r>
    </w:p>
    <w:p w14:paraId="49C0F627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乙方(承租人):</w:t>
      </w:r>
    </w:p>
    <w:p w14:paraId="54717571"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根据《中华人民共和国民法典》及有关规定，为明确出租方与承租方的权利义务关系，经双方协商一致，签订本合同。</w:t>
      </w:r>
    </w:p>
    <w:p w14:paraId="5573C8FA">
      <w:pPr>
        <w:ind w:firstLine="42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一、租赁标的</w:t>
      </w:r>
    </w:p>
    <w:p w14:paraId="23385E0F"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1、甲方同意将位于南阳街道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              </w:t>
      </w:r>
      <w:r>
        <w:rPr>
          <w:rFonts w:hint="eastAsia" w:asciiTheme="minorEastAsia" w:hAnsiTheme="minorEastAsia" w:cstheme="minorEastAsia"/>
          <w:sz w:val="21"/>
          <w:szCs w:val="21"/>
          <w:u w:val="none"/>
          <w:lang w:val="en-US" w:eastAsia="zh-CN"/>
        </w:rPr>
        <w:t>号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1"/>
          <w:szCs w:val="21"/>
          <w:u w:val="none"/>
          <w:lang w:val="en-US" w:eastAsia="zh-CN"/>
        </w:rPr>
        <w:t>间商铺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出租给乙方使用。</w:t>
      </w:r>
    </w:p>
    <w:p w14:paraId="7C2DB9F5"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、乙方在签订本合同前，已经多次现场查勘，对该房屋的内外装饰及周边相邻关系、周围环境等，均予以确认，并无异议。若此后存在门、窗等建筑构件损坏情况的，水、电等配套设施不齐全的，屋面、楼板、墙面等出现渗漏等各种房屋瑕疵情况的，均由乙方自行维修并承担所有费用。</w:t>
      </w:r>
    </w:p>
    <w:p w14:paraId="11836C25"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3、乙方承租该房屋的用途为服务业、零售等非扰民性行业，具体用途须经出租方同意，符合当地政府规定的产业导向与环评要求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，若未经甲方书面同意，乙方擅自变更租赁用途的，视为违约。</w:t>
      </w:r>
    </w:p>
    <w:p w14:paraId="0D143A0E"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二、租赁期限</w:t>
      </w:r>
    </w:p>
    <w:p w14:paraId="1D772698"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租期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年，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eastAsia="zh-CN"/>
        </w:rPr>
        <w:t>自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eastAsia="zh-CN"/>
        </w:rPr>
        <w:t>年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eastAsia="zh-CN"/>
        </w:rPr>
        <w:t>月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eastAsia="zh-CN"/>
        </w:rPr>
        <w:t>日起至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eastAsia="zh-CN"/>
        </w:rPr>
        <w:t>年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eastAsia="zh-CN"/>
        </w:rPr>
        <w:t>月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eastAsia="zh-CN"/>
        </w:rPr>
        <w:t>日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止。</w:t>
      </w:r>
    </w:p>
    <w:p w14:paraId="67232A90">
      <w:pPr>
        <w:numPr>
          <w:ilvl w:val="0"/>
          <w:numId w:val="1"/>
        </w:num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租赁费用及付款方式</w:t>
      </w:r>
    </w:p>
    <w:p w14:paraId="38E9FE1E">
      <w:pPr>
        <w:numPr>
          <w:ilvl w:val="0"/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1、每年租金为（人民币）：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（¥</w:t>
      </w:r>
      <w:r>
        <w:rPr>
          <w:rFonts w:hint="eastAsia" w:asciiTheme="minorEastAsia" w:hAnsiTheme="minorEastAsia" w:cstheme="minorEastAsia"/>
          <w:sz w:val="21"/>
          <w:szCs w:val="21"/>
          <w:u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元）</w:t>
      </w:r>
    </w:p>
    <w:p w14:paraId="618882C7">
      <w:pPr>
        <w:numPr>
          <w:ilvl w:val="0"/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2、</w:t>
      </w:r>
      <w:r>
        <w:rPr>
          <w:rFonts w:hint="eastAsia" w:asciiTheme="minorEastAsia" w:hAnsiTheme="minorEastAsia" w:cstheme="minorEastAsia"/>
          <w:sz w:val="21"/>
          <w:szCs w:val="21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年租金总额为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（人民币）：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>‌‌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（¥</w:t>
      </w:r>
      <w:r>
        <w:rPr>
          <w:rFonts w:hint="eastAsia" w:asciiTheme="minorEastAsia" w:hAnsiTheme="minorEastAsia" w:cstheme="minorEastAsia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元）</w:t>
      </w:r>
    </w:p>
    <w:p w14:paraId="49AC5274"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3、甲方指定以下银行账户为本合同所涉款项的收款账户：</w:t>
      </w:r>
    </w:p>
    <w:p w14:paraId="1A719DAF"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户名：</w:t>
      </w:r>
    </w:p>
    <w:p w14:paraId="75F4B105"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账号：</w:t>
      </w:r>
    </w:p>
    <w:p w14:paraId="50F2B841">
      <w:pPr>
        <w:numPr>
          <w:ilvl w:val="0"/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开户行：</w:t>
      </w:r>
    </w:p>
    <w:p w14:paraId="38A52481">
      <w:pPr>
        <w:numPr>
          <w:ilvl w:val="0"/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履约保证金</w:t>
      </w:r>
    </w:p>
    <w:p w14:paraId="64DC03B5">
      <w:pPr>
        <w:numPr>
          <w:ilvl w:val="0"/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1、在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eastAsia="zh-CN"/>
        </w:rPr>
        <w:t>年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eastAsia="zh-CN"/>
        </w:rPr>
        <w:t>月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日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之前向指定账户交纳合同履约保证金(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三个月的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租金)，该保证金不计息。</w:t>
      </w:r>
    </w:p>
    <w:p w14:paraId="7D01A42F">
      <w:pPr>
        <w:numPr>
          <w:ilvl w:val="0"/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2、终止租赁时，乙方应及时腾退，甲方在查看承租房及设施完整无损，水电、物业费用交清且无其他纠纷的前提下双方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履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行房屋交收手续后，甲方将履约保证金无息退回乙方。</w:t>
      </w:r>
    </w:p>
    <w:p w14:paraId="509C632C">
      <w:pPr>
        <w:numPr>
          <w:ilvl w:val="0"/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3、租赁期间乙方应支付的任何款项均可在履约保证金中予以扣除，扣除后乙方必须在三日内补足，逾期补足履约保证金的，乙方应承担未补足部分日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千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分之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的违约金。</w:t>
      </w:r>
    </w:p>
    <w:p w14:paraId="640CD27B">
      <w:pPr>
        <w:numPr>
          <w:ilvl w:val="0"/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4、如因乙方违约甲方解除本合同的，乙方在承担违约责任的同时，甲方不再返还履约保证金。</w:t>
      </w:r>
    </w:p>
    <w:p w14:paraId="59FC31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五、乙方承诺</w:t>
      </w:r>
    </w:p>
    <w:p w14:paraId="66B00A20">
      <w:pPr>
        <w:numPr>
          <w:ilvl w:val="0"/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、乙方在承租期内须遵守国家有关法律规定及政策、合法经营、使用，并根据有关规定办理手续(费用由乙方自行承担)，若违反治安、消防、环境卫生、劳动用工、计划生育等社会综合治理等政策及法律、法规、规章而引起后果或纠纷，乙方承担全部责任，与甲方无涉。</w:t>
      </w:r>
    </w:p>
    <w:p w14:paraId="3FA27328">
      <w:pPr>
        <w:numPr>
          <w:ilvl w:val="0"/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、未经甲方书面同意，乙方不得擅自将房屋转租、转让、分租、转借或无偿供给第三方使用;乙方不得进行非法或违规或损害公共利益或影响安全的活动，不得存放危险物品;乙方应当按合同约定的用途使用房屋，不得擅自变更租赁用途。如乙方违反以上情形之一的，视为根本违约，甲方有权提前解除合同并收回出租房屋，并要求乙方承担剩余年限未租租金30%的违约金，甲方有权在乙方已付租金中直接扣除，扣除违约金后无息返还乙方已缴纳的剩余年限租金(如有剩余)。</w:t>
      </w:r>
    </w:p>
    <w:p w14:paraId="3566AFBD">
      <w:pPr>
        <w:numPr>
          <w:ilvl w:val="0"/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、租赁期内，乙方应当自行保障租赁房屋处于安全、正常可以使用的状态，负有房屋修缮责任，租赁期内因自然灾害、第三方原因(包括但不限于洪水、台风、雷电、火灾)等任何非甲方原因致使租赁房屋产生损坏的乙方负责立即修复，费用由乙方承担，因此而造成乙方租赁经营期内乙方自身或第三方的财产、人身损害的，由乙方自行承担全部责任。</w:t>
      </w:r>
    </w:p>
    <w:p w14:paraId="7713B454">
      <w:pPr>
        <w:numPr>
          <w:ilvl w:val="0"/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4、租赁期间，一切费用(如物业、水电费、水电维修费及房屋修理费等)均由乙方自行承担。</w:t>
      </w:r>
    </w:p>
    <w:p w14:paraId="2CF64DD0">
      <w:pPr>
        <w:numPr>
          <w:ilvl w:val="0"/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5、若乙方发生有损甲方财物、利益的行为和事故，除承担相应责任外，还应赔偿甲方相关损失。</w:t>
      </w:r>
    </w:p>
    <w:p w14:paraId="35BF460D">
      <w:pPr>
        <w:numPr>
          <w:ilvl w:val="0"/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六、装饰装修</w:t>
      </w:r>
    </w:p>
    <w:p w14:paraId="247B9DF9">
      <w:pPr>
        <w:numPr>
          <w:ilvl w:val="0"/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1、乙方确因经营需要，在不损害房屋结构的前提下可以进行装修，但需提前 30日书面向甲方提出申请，甲方同意后方可实施。</w:t>
      </w:r>
    </w:p>
    <w:p w14:paraId="26FE886D">
      <w:pPr>
        <w:numPr>
          <w:ilvl w:val="0"/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2、装修中需要有关部门审批的、由乙方自行办理手续并承担费用，如涉及的相关资料甲方有能力提供且甲方同意该等装饰装修的，甲方应当配合提供。</w:t>
      </w:r>
    </w:p>
    <w:p w14:paraId="3A5F1FD9">
      <w:pPr>
        <w:numPr>
          <w:ilvl w:val="0"/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3、租赁期满后乙方不得拆除装修物品，租赁房屋内的装修装饰等均无偿归甲方所有，乙方不得向甲方结算装修费用。</w:t>
      </w:r>
    </w:p>
    <w:p w14:paraId="3A800F3D">
      <w:pPr>
        <w:numPr>
          <w:ilvl w:val="0"/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、乙方对该房屋外墙设置、制作广告招牌的，应符合物业管理、城管等有关规定并办理完审批手续，在取得甲方的书面认可后方可实施。因乙方设置广告招牌损害他人合法权益或侵害他人人身、财产安全的，乙方承担赔偿责任;如因法院判决或其他特殊情况等原因必须由甲方先行出面承担的，甲方有权向乙方追偿，并有权按照全国银行间同业拆借中心受权公布贷款市场报价利率(LPR)的 1.5 倍向乙方主张利息损失。</w:t>
      </w:r>
    </w:p>
    <w:p w14:paraId="0802E081">
      <w:pPr>
        <w:numPr>
          <w:ilvl w:val="0"/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、合同到期后或者因乙方违约甲方解除合同的，甲方有权收回房屋;乙方若存在转租、转让、分租、转借或无偿供给第三方使用等情况，需做好转租清退工作，否则，甲方有权按照本合同第八条第4款约定要求乙方承担逾期腾退的违约责任，同时不再返还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履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约保证金。</w:t>
      </w:r>
    </w:p>
    <w:p w14:paraId="08AA3947">
      <w:pPr>
        <w:numPr>
          <w:ilvl w:val="0"/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七、违约责任</w:t>
      </w:r>
    </w:p>
    <w:p w14:paraId="506A4400">
      <w:pPr>
        <w:numPr>
          <w:ilvl w:val="0"/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若乙方未按时足额缴纳全部租金的，逾期30天内的，乙方除缴纳应交租金外，还应承担未付部分租金日万分之五的违约金，合同继续履行;逾期30天以上(含)的，甲方有权单方面解除合同并收回租赁房屋，乙方还应承担合同租金总额10%的违约金。</w:t>
      </w:r>
    </w:p>
    <w:p w14:paraId="7FE9AC17">
      <w:pPr>
        <w:numPr>
          <w:ilvl w:val="0"/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2、若乙方擅自变更租赁用途的，甲方有权无条件解除合同并收回出租房屋，并要求乙方承担剩余年限未租租金 30%的违约金;甲方有权在扣除违约金后无息返还乙方已缴纳的剩余年限租金。</w:t>
      </w:r>
    </w:p>
    <w:p w14:paraId="02FD4C91">
      <w:pPr>
        <w:numPr>
          <w:ilvl w:val="0"/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八、合同的解除及腾房</w:t>
      </w:r>
    </w:p>
    <w:p w14:paraId="48EFF5DB">
      <w:pPr>
        <w:numPr>
          <w:ilvl w:val="0"/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1、本合同到期后自动解除;租赁期满后乙方需要续租的，必须经过公开拍租形式取得租赁权。在同等条件下，乙方有优先承租权。</w:t>
      </w:r>
    </w:p>
    <w:p w14:paraId="134D4F95">
      <w:pPr>
        <w:numPr>
          <w:ilvl w:val="0"/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2、在租赁期内，乙方在甲方不存在根本违约的情况下提前解除合同的，甲方不退还剩余部分租金，并全额扣除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履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约保证金。</w:t>
      </w:r>
    </w:p>
    <w:p w14:paraId="0A7E1959">
      <w:pPr>
        <w:numPr>
          <w:ilvl w:val="0"/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3、在租赁期内，如因国家政策性规定、旧城改造及其他项目开发需要拆迁等原因，或者甲方因自身原因需要解除本合同时，甲方应提前一个月(除违约解除合同外)通知乙方(指定接收人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，电话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，地址：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)。乙方必须在甲方发出通知后 15 日内无条件退房、不得任意阻挠或提出不合理的要求，乙方按时腾房后甲方退还乙方剩余部分租金;甲方提前解除本合同的行为不视为甲方违约，因此甲方无需承担任何违约或赔偿责任。乙方无权向甲方或者拆迁人或有关政府主张任何赔偿、补偿款项，所有因此可能产生的一切赔偿、补偿款项(包括装饰装修补偿款、停厂停业损失搬迁费用等一切款项)均归甲方所有。</w:t>
      </w:r>
    </w:p>
    <w:p w14:paraId="66A1FEED">
      <w:pPr>
        <w:numPr>
          <w:ilvl w:val="0"/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4、合同期满或因其他原因而终止时，乙方应在合同期满前或提前解除合同之日起 15 日内清理相关物品、办理钥匙交接等手续并腾退房屋。乙方腾退房屋经甲方书面验收认可后，结清费用;如乙方逾期不搬或逾期不办理钥匙交接手续或乙方未腾空退还房屋，甲方有权按照原租金标准的2倍向乙方每天收取占有使用费，以实际天数计算。租赁期满或合同解除之日起15 日后房屋里如仍有余物，视为乙方放弃所有权，甲方有权以废弃物处理该等物品，且甲方有权自行或聘请他人将该等物品搬出，由此产生的费用由乙方承担，给乙方造成损失的，甲方不承担赔偿责任。经甲方书面认可可以按现状交还甲方的，该租赁房屋内的装饰装修等均无偿归甲方所有。</w:t>
      </w:r>
    </w:p>
    <w:p w14:paraId="166FAD5D">
      <w:pPr>
        <w:numPr>
          <w:ilvl w:val="0"/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九、通知送达</w:t>
      </w:r>
    </w:p>
    <w:p w14:paraId="6C16F3A1">
      <w:pPr>
        <w:numPr>
          <w:ilvl w:val="0"/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甲乙双方在本合同末尾列示的地址为各自的送达地址，如遇诉讼可按该地址进行送达;任何一方的送达地址发生变化的，均应当在送达地址发生变化之日起2个工作日内书面通知对方;否则双方按照本合同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末尾列示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的地址进行送达视为有效送达。甲乙双方在向对方列示的任一送达地址有关文书时，如果发生收件人拒绝签收或其他无法送达情形的，则从发件人寄出文书之日起3日视为已经送达对方。</w:t>
      </w:r>
    </w:p>
    <w:p w14:paraId="3251977E">
      <w:pPr>
        <w:numPr>
          <w:ilvl w:val="0"/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十、争议解决</w:t>
      </w:r>
    </w:p>
    <w:p w14:paraId="2C168416">
      <w:pPr>
        <w:numPr>
          <w:ilvl w:val="0"/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未尽事宜，可协商解决，如协商不成，任何一方均有权向甲方所在地法院提起诉讼。违约一方还应赔偿守约一方因涉诉而产生的包括律师费、保全担保费等在内的全部费用。</w:t>
      </w:r>
    </w:p>
    <w:p w14:paraId="2AB85296">
      <w:pPr>
        <w:numPr>
          <w:ilvl w:val="0"/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十一、合同生效及其他</w:t>
      </w:r>
    </w:p>
    <w:p w14:paraId="43BE1248">
      <w:pPr>
        <w:numPr>
          <w:ilvl w:val="0"/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本合同一式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肆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份，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双方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各执贰份，自各方法定代表人或授权代表签字或加盖公章后生效。</w:t>
      </w:r>
    </w:p>
    <w:p w14:paraId="463EC0AB">
      <w:pPr>
        <w:numPr>
          <w:ilvl w:val="0"/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 w14:paraId="33BB8E89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甲  方（盖章）：</w:t>
      </w:r>
    </w:p>
    <w:p w14:paraId="44798A6A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住所地：</w:t>
      </w:r>
    </w:p>
    <w:p w14:paraId="77A8D2F2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法定代表人或委托代理人（签字）：</w:t>
      </w:r>
    </w:p>
    <w:p w14:paraId="24BD47DE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电话：</w:t>
      </w:r>
    </w:p>
    <w:p w14:paraId="621CD22A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 w14:paraId="72F726D3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乙  方（签章）：             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身份证编号：</w:t>
      </w:r>
    </w:p>
    <w:p w14:paraId="5A9AD42B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联系电话：</w:t>
      </w:r>
    </w:p>
    <w:p w14:paraId="7DD3D09B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委托代理人（签章）：          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身份证编号：</w:t>
      </w:r>
    </w:p>
    <w:p w14:paraId="5FC97FEE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委托代理人联系电话：</w:t>
      </w:r>
    </w:p>
    <w:p w14:paraId="61B44997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送达地址：               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（如不填写即为本合同租赁房屋的地址）</w:t>
      </w:r>
    </w:p>
    <w:p w14:paraId="061ED82B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 w14:paraId="5C5BCC5C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 w14:paraId="204E65AA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 w14:paraId="5AA1C5D3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               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签署日期：        年    月   日</w:t>
      </w:r>
    </w:p>
    <w:p w14:paraId="3E8FF802">
      <w:pPr>
        <w:numPr>
          <w:ilvl w:val="0"/>
          <w:numId w:val="0"/>
        </w:num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C664F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CCB9E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CCB9E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7F063C"/>
    <w:multiLevelType w:val="singleLevel"/>
    <w:tmpl w:val="FE7F063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0NGI1YmFlYTFjMDhmMzRjYjZhOGQ0OGE1NzA0NzcifQ=="/>
  </w:docVars>
  <w:rsids>
    <w:rsidRoot w:val="4A1947CF"/>
    <w:rsid w:val="0E7940AA"/>
    <w:rsid w:val="256471CD"/>
    <w:rsid w:val="2C170F83"/>
    <w:rsid w:val="3E67796F"/>
    <w:rsid w:val="43624335"/>
    <w:rsid w:val="45A17C8A"/>
    <w:rsid w:val="4A1947CF"/>
    <w:rsid w:val="4EE6167D"/>
    <w:rsid w:val="50552FEB"/>
    <w:rsid w:val="57D27755"/>
    <w:rsid w:val="5EAC13BD"/>
    <w:rsid w:val="65991D88"/>
    <w:rsid w:val="6C8D3DE7"/>
    <w:rsid w:val="7363761D"/>
    <w:rsid w:val="76FE5DEF"/>
    <w:rsid w:val="79BD1B96"/>
    <w:rsid w:val="7B177CC2"/>
    <w:rsid w:val="86FD6C26"/>
    <w:rsid w:val="BDB9A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4"/>
    <w:semiHidden/>
    <w:qFormat/>
    <w:uiPriority w:val="0"/>
    <w:rPr>
      <w:rFonts w:ascii="仿宋" w:hAnsi="仿宋" w:eastAsia="仿宋" w:cs="仿宋"/>
      <w:sz w:val="30"/>
      <w:szCs w:val="30"/>
      <w:lang w:eastAsia="en-US"/>
    </w:rPr>
  </w:style>
  <w:style w:type="paragraph" w:styleId="4">
    <w:name w:val="toc 4"/>
    <w:next w:val="1"/>
    <w:qFormat/>
    <w:uiPriority w:val="0"/>
    <w:pPr>
      <w:wordWrap w:val="0"/>
      <w:spacing w:after="160" w:line="278" w:lineRule="auto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oc 6"/>
    <w:basedOn w:val="1"/>
    <w:next w:val="1"/>
    <w:qFormat/>
    <w:uiPriority w:val="0"/>
    <w:pPr>
      <w:ind w:left="1050"/>
    </w:pPr>
    <w:rPr>
      <w:sz w:val="18"/>
      <w:szCs w:val="18"/>
    </w:rPr>
  </w:style>
  <w:style w:type="paragraph" w:styleId="7">
    <w:name w:val="Body Text First Indent"/>
    <w:basedOn w:val="3"/>
    <w:next w:val="6"/>
    <w:qFormat/>
    <w:uiPriority w:val="0"/>
    <w:pPr>
      <w:spacing w:before="80" w:after="80" w:line="440" w:lineRule="exact"/>
      <w:ind w:firstLine="20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3015</Words>
  <Characters>3035</Characters>
  <Lines>0</Lines>
  <Paragraphs>0</Paragraphs>
  <TotalTime>20</TotalTime>
  <ScaleCrop>false</ScaleCrop>
  <LinksUpToDate>false</LinksUpToDate>
  <CharactersWithSpaces>3327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Li</cp:lastModifiedBy>
  <cp:lastPrinted>2025-08-25T06:07:00Z</cp:lastPrinted>
  <dcterms:modified xsi:type="dcterms:W3CDTF">2025-09-09T02:56:49Z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2DB419ED73464152A892D170323E7C76_13</vt:lpwstr>
  </property>
  <property fmtid="{D5CDD505-2E9C-101B-9397-08002B2CF9AE}" pid="4" name="KSOTemplateDocerSaveRecord">
    <vt:lpwstr>eyJoZGlkIjoiOGM4YmUwNjM0ODJhZDA3OTVmNTI2YmJhMTJmOGM3ZjEiLCJ1c2VySWQiOiI0NDgwNDI4NDcifQ==</vt:lpwstr>
  </property>
</Properties>
</file>