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杭州市上城区钱岸公园D节点（乐活驿）101、102室房产5年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asciiTheme="minorEastAsia" w:hAnsi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="宋体" w:hAnsi="宋体"/>
          <w:sz w:val="21"/>
          <w:szCs w:val="21"/>
          <w:highlight w:val="none"/>
        </w:rPr>
        <w:t>同意在被确定为承租方之日起3个工作日内，携带承租申请材料原件到杭交所完成现场确认并签署《成交通知书》、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《房屋租赁合同》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及附件</w:t>
      </w:r>
      <w:r>
        <w:rPr>
          <w:rFonts w:hint="eastAsia" w:ascii="宋体" w:hAnsi="宋体"/>
          <w:sz w:val="21"/>
          <w:szCs w:val="21"/>
          <w:highlight w:val="none"/>
        </w:rPr>
        <w:t>等相关合同文件；并在《成交通知书》、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《房屋租赁合同》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及附件</w:t>
      </w:r>
      <w:r>
        <w:rPr>
          <w:rFonts w:hint="eastAsia" w:ascii="宋体" w:hAnsi="宋体"/>
          <w:sz w:val="21"/>
          <w:szCs w:val="21"/>
          <w:highlight w:val="none"/>
        </w:rPr>
        <w:t>等相关合同文件签署之日起5个工作日内向杭交所指定账户一次性支付交易服务费、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履约保证金、装修保证金，</w:t>
      </w:r>
      <w:r>
        <w:rPr>
          <w:rFonts w:hint="eastAsia" w:ascii="宋体" w:hAnsi="宋体"/>
          <w:sz w:val="21"/>
          <w:szCs w:val="21"/>
          <w:highlight w:val="none"/>
        </w:rPr>
        <w:t>首期租金等交易资金（以到账时间为准）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同意杭交所在经出租方申请之日起3个工作日内将承租方已交纳的首期租金、履约保证金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装修保证金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全部划转至出租方指定账户。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5、因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承租</w:t>
      </w:r>
      <w:r>
        <w:rPr>
          <w:rFonts w:hint="eastAsia" w:ascii="宋体" w:hAnsi="宋体"/>
          <w:sz w:val="21"/>
          <w:szCs w:val="21"/>
          <w:highlight w:val="none"/>
        </w:rPr>
        <w:t>方原因造成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《房屋租赁合同》及附件</w:t>
      </w:r>
      <w:r>
        <w:rPr>
          <w:rFonts w:hint="eastAsia" w:ascii="宋体" w:hAnsi="宋体"/>
          <w:sz w:val="21"/>
          <w:szCs w:val="21"/>
          <w:highlight w:val="none"/>
        </w:rPr>
        <w:t>非正常提前终止的，则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出租方与承租</w:t>
      </w:r>
      <w:r>
        <w:rPr>
          <w:rFonts w:hint="eastAsia" w:ascii="宋体" w:hAnsi="宋体"/>
          <w:sz w:val="21"/>
          <w:szCs w:val="21"/>
          <w:highlight w:val="none"/>
        </w:rPr>
        <w:t>方约定的装修免租期条款自动失效，装修免租期的租金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承租</w:t>
      </w:r>
      <w:r>
        <w:rPr>
          <w:rFonts w:hint="eastAsia" w:ascii="宋体" w:hAnsi="宋体"/>
          <w:sz w:val="21"/>
          <w:szCs w:val="21"/>
          <w:highlight w:val="none"/>
        </w:rPr>
        <w:t>方仍应当按照合同约定支付给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出租</w:t>
      </w:r>
      <w:r>
        <w:rPr>
          <w:rFonts w:hint="eastAsia" w:ascii="宋体" w:hAnsi="宋体"/>
          <w:sz w:val="21"/>
          <w:szCs w:val="21"/>
          <w:highlight w:val="none"/>
        </w:rPr>
        <w:t>方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6、</w:t>
      </w:r>
      <w:r>
        <w:rPr>
          <w:rFonts w:hint="eastAsia" w:ascii="宋体" w:hAnsi="宋体"/>
          <w:sz w:val="21"/>
          <w:szCs w:val="21"/>
          <w:highlight w:val="none"/>
        </w:rPr>
        <w:t>转租约定:</w:t>
      </w:r>
      <w:r>
        <w:rPr>
          <w:rFonts w:hint="eastAsia" w:ascii="宋体" w:hAnsi="宋体" w:eastAsia="宋体"/>
          <w:szCs w:val="21"/>
          <w:highlight w:val="none"/>
          <w:lang w:eastAsia="zh-CN"/>
        </w:rPr>
        <w:t>承租方</w:t>
      </w:r>
      <w:r>
        <w:rPr>
          <w:rFonts w:hint="eastAsia" w:ascii="宋体" w:hAnsi="宋体" w:eastAsia="宋体"/>
          <w:szCs w:val="21"/>
          <w:highlight w:val="none"/>
        </w:rPr>
        <w:t>可实施首次转租（转租合同需在5个工作日内向</w:t>
      </w:r>
      <w:r>
        <w:rPr>
          <w:rFonts w:hint="eastAsia" w:ascii="宋体" w:hAnsi="宋体" w:eastAsia="宋体"/>
          <w:szCs w:val="21"/>
          <w:highlight w:val="none"/>
          <w:lang w:eastAsia="zh-CN"/>
        </w:rPr>
        <w:t>出租方</w:t>
      </w:r>
      <w:r>
        <w:rPr>
          <w:rFonts w:hint="eastAsia" w:ascii="宋体" w:hAnsi="宋体" w:eastAsia="宋体"/>
          <w:szCs w:val="21"/>
          <w:highlight w:val="none"/>
        </w:rPr>
        <w:t>备案），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转租面积不超过总建筑面积的</w:t>
      </w:r>
      <w:r>
        <w:rPr>
          <w:rFonts w:hint="eastAsia" w:ascii="宋体" w:hAnsi="宋体" w:eastAsia="宋体"/>
          <w:szCs w:val="21"/>
          <w:highlight w:val="none"/>
          <w:rtl w:val="0"/>
          <w:lang w:val="en-US" w:eastAsia="zh-CN"/>
        </w:rPr>
        <w:t>30%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/>
          <w:szCs w:val="21"/>
          <w:highlight w:val="none"/>
        </w:rPr>
        <w:t>不得整体转租或次</w:t>
      </w:r>
      <w:r>
        <w:rPr>
          <w:rFonts w:hint="eastAsia" w:ascii="宋体" w:hAnsi="宋体" w:eastAsia="宋体"/>
          <w:szCs w:val="21"/>
          <w:highlight w:val="none"/>
          <w:lang w:eastAsia="zh-CN"/>
        </w:rPr>
        <w:t>承租方</w:t>
      </w:r>
      <w:r>
        <w:rPr>
          <w:rFonts w:hint="eastAsia" w:ascii="宋体" w:hAnsi="宋体" w:eastAsia="宋体"/>
          <w:szCs w:val="21"/>
          <w:highlight w:val="none"/>
        </w:rPr>
        <w:t>二次转租</w:t>
      </w:r>
      <w:bookmarkStart w:id="0" w:name="_GoBack"/>
      <w:bookmarkEnd w:id="0"/>
      <w:r>
        <w:rPr>
          <w:rFonts w:hint="eastAsia" w:ascii="宋体" w:hAnsi="宋体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7、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  <w:highlight w:val="none"/>
          <w:lang w:eastAsia="zh-CN"/>
        </w:rPr>
        <w:t>基于租赁房屋系国有资产的特性，承租方同意自始放弃承租方优先购买权。即如在租赁期内租赁房屋遇有出售安排的，无论购买条件和有关情形如何，承租方均放弃主张优先购买权。如房屋出售给第三方，承租方同意将合同的权利义务由第三方继承并配合签署《商品房租赁权益转让协议》。该等处分系承租方充分知晓后的真实意思表示，不可撤销，且承诺不会实施阻挠出售等不当行为。如届时发生承租方违反本条约定及承诺行为的，将视为承租方严重违约，出租方有权单方解除合同</w:t>
      </w:r>
      <w:r>
        <w:rPr>
          <w:rFonts w:hint="eastAsia" w:ascii="宋体" w:hAnsi="宋体"/>
          <w:b w:val="0"/>
          <w:bCs w:val="0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8、</w:t>
      </w:r>
      <w:r>
        <w:rPr>
          <w:rFonts w:hint="eastAsia" w:ascii="宋体" w:hAnsi="宋体"/>
          <w:color w:val="auto"/>
          <w:szCs w:val="21"/>
          <w:highlight w:val="none"/>
        </w:rPr>
        <w:t>租赁期限内，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下列行为不属于分租转租范围：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确因经营需要需新注册公司或由控股及全资子公司进行经营的，需由新注册后的公司或控股及全资子公司作为该房屋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的，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需向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出租方</w:t>
      </w:r>
      <w:r>
        <w:rPr>
          <w:rFonts w:hint="eastAsia" w:ascii="宋体" w:hAnsi="宋体"/>
          <w:color w:val="auto"/>
          <w:szCs w:val="21"/>
          <w:highlight w:val="none"/>
        </w:rPr>
        <w:t>提出书面申请，经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出租方</w:t>
      </w:r>
      <w:r>
        <w:rPr>
          <w:rFonts w:hint="eastAsia" w:ascii="宋体" w:hAnsi="宋体"/>
          <w:color w:val="auto"/>
          <w:szCs w:val="21"/>
          <w:highlight w:val="none"/>
        </w:rPr>
        <w:t>书面审核同意后办理合同主体变更手续。但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承诺在合同履行期内，仅申请一次主体变更。新公司必须为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全资或控股公司（如招租公告中对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注册资本有要求的，则新公司也应满足该等要求），同时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承诺对变更后的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承担连带保证责任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9、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出租方与承租方的权利义务</w:t>
      </w:r>
      <w:r>
        <w:rPr>
          <w:rFonts w:hint="eastAsia" w:ascii="宋体" w:hAnsi="宋体"/>
          <w:b w:val="0"/>
          <w:bCs w:val="0"/>
          <w:sz w:val="21"/>
          <w:szCs w:val="21"/>
          <w:highlight w:val="none"/>
          <w:lang w:val="en-US" w:eastAsia="zh-CN"/>
        </w:rPr>
        <w:t>及租赁房屋的交付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详见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  <w:t>《房屋租赁合同》及附件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等交易合同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本项目成交的，承租方须交纳交易服务费，计算标准如下：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按首年一个月租金收取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；仅征集到一位意向承租方且成交的，按以上收费标准减半收取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11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（3）在被确定为承租方后未按约定签署《房产租赁合同》的或未按约定支付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、履约保证金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装修保证金及交易服务费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25B168A"/>
    <w:rsid w:val="02D0795D"/>
    <w:rsid w:val="03066051"/>
    <w:rsid w:val="03637B8E"/>
    <w:rsid w:val="0D0E659B"/>
    <w:rsid w:val="0D3D4CD9"/>
    <w:rsid w:val="0DF1051E"/>
    <w:rsid w:val="0F524901"/>
    <w:rsid w:val="173E5800"/>
    <w:rsid w:val="1DA37C3B"/>
    <w:rsid w:val="1E3E11CC"/>
    <w:rsid w:val="1EEC13A1"/>
    <w:rsid w:val="20A51056"/>
    <w:rsid w:val="27541626"/>
    <w:rsid w:val="27AA290F"/>
    <w:rsid w:val="285D694C"/>
    <w:rsid w:val="2B1F0483"/>
    <w:rsid w:val="2FA5177C"/>
    <w:rsid w:val="30F50D16"/>
    <w:rsid w:val="32557358"/>
    <w:rsid w:val="32FB67E2"/>
    <w:rsid w:val="37522DE0"/>
    <w:rsid w:val="383E6FED"/>
    <w:rsid w:val="38456167"/>
    <w:rsid w:val="3AC43A69"/>
    <w:rsid w:val="3B103714"/>
    <w:rsid w:val="3B6738AB"/>
    <w:rsid w:val="45962498"/>
    <w:rsid w:val="45ED0669"/>
    <w:rsid w:val="46DF21A2"/>
    <w:rsid w:val="4ACC618D"/>
    <w:rsid w:val="4D8520D3"/>
    <w:rsid w:val="50D93D32"/>
    <w:rsid w:val="5187378F"/>
    <w:rsid w:val="525843B1"/>
    <w:rsid w:val="54E62B26"/>
    <w:rsid w:val="55D769B2"/>
    <w:rsid w:val="585D3FC2"/>
    <w:rsid w:val="5A765B12"/>
    <w:rsid w:val="5A7D1B2E"/>
    <w:rsid w:val="5B7B2FC6"/>
    <w:rsid w:val="5CF46009"/>
    <w:rsid w:val="5EE74137"/>
    <w:rsid w:val="5EF80142"/>
    <w:rsid w:val="61F83935"/>
    <w:rsid w:val="62F53709"/>
    <w:rsid w:val="63C12C87"/>
    <w:rsid w:val="655941F8"/>
    <w:rsid w:val="66141D8A"/>
    <w:rsid w:val="663A5F69"/>
    <w:rsid w:val="6B7C4F72"/>
    <w:rsid w:val="6BBC636F"/>
    <w:rsid w:val="6BE8130D"/>
    <w:rsid w:val="6D802092"/>
    <w:rsid w:val="6F750ECD"/>
    <w:rsid w:val="6FFC4BAB"/>
    <w:rsid w:val="714C77AC"/>
    <w:rsid w:val="719B294A"/>
    <w:rsid w:val="71D57417"/>
    <w:rsid w:val="74AF585B"/>
    <w:rsid w:val="772A7FC7"/>
    <w:rsid w:val="78953E89"/>
    <w:rsid w:val="795E558F"/>
    <w:rsid w:val="79DC7799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5">
    <w:name w:val="toc 6"/>
    <w:basedOn w:val="1"/>
    <w:next w:val="1"/>
    <w:qFormat/>
    <w:uiPriority w:val="0"/>
    <w:pPr>
      <w:ind w:left="2100" w:leftChars="1000"/>
    </w:pPr>
    <w:rPr>
      <w:szCs w:val="22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1480</Words>
  <Characters>1500</Characters>
  <Lines>8</Lines>
  <Paragraphs>2</Paragraphs>
  <TotalTime>7</TotalTime>
  <ScaleCrop>false</ScaleCrop>
  <LinksUpToDate>false</LinksUpToDate>
  <CharactersWithSpaces>1592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YWX</cp:lastModifiedBy>
  <dcterms:modified xsi:type="dcterms:W3CDTF">2026-04-09T06:14:03Z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824C53EAD98E4E6FAE634577C3C8D155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