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0EADE">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AC3F08F">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800F1E9">
      <w:pPr>
        <w:spacing w:line="240" w:lineRule="auto"/>
        <w:jc w:val="both"/>
        <w:rPr>
          <w:rFonts w:asciiTheme="minorEastAsia" w:hAnsiTheme="minorEastAsia" w:eastAsiaTheme="minorEastAsia"/>
          <w:sz w:val="21"/>
          <w:szCs w:val="21"/>
          <w:highlight w:val="none"/>
        </w:rPr>
      </w:pPr>
      <w:bookmarkStart w:id="0" w:name="_GoBack"/>
      <w:bookmarkEnd w:id="0"/>
    </w:p>
    <w:p w14:paraId="1872E9ED">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sz w:val="21"/>
          <w:szCs w:val="21"/>
          <w:highlight w:val="none"/>
          <w:u w:val="single"/>
          <w:lang w:val="en-US" w:eastAsia="zh-CN"/>
        </w:rPr>
        <w:t>一批冷藏冷冻旧设备资产</w:t>
      </w:r>
      <w:r>
        <w:rPr>
          <w:rFonts w:hint="eastAsia" w:asciiTheme="minorEastAsia" w:hAnsiTheme="minorEastAsia" w:eastAsiaTheme="minorEastAsia" w:cstheme="minorEastAsia"/>
          <w:sz w:val="21"/>
          <w:szCs w:val="21"/>
          <w:highlight w:val="none"/>
        </w:rPr>
        <w:t>项目，现做如下承诺：</w:t>
      </w:r>
    </w:p>
    <w:p w14:paraId="129131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杭州产权交易所《国有资产转让交易规则》</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在线报价实施办法</w:t>
      </w:r>
      <w:r>
        <w:rPr>
          <w:rFonts w:hint="eastAsia" w:asciiTheme="minorEastAsia" w:hAnsiTheme="minorEastAsia" w:eastAsiaTheme="minorEastAsia" w:cstheme="minorEastAsia"/>
          <w:sz w:val="21"/>
          <w:szCs w:val="21"/>
          <w:highlight w:val="none"/>
        </w:rPr>
        <w:t>》和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在线报价交易须知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017C60C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2、我方提交受让申请</w:t>
      </w:r>
      <w:r>
        <w:rPr>
          <w:rFonts w:hint="eastAsia" w:asciiTheme="minorEastAsia" w:hAnsiTheme="minorEastAsia" w:eastAsiaTheme="minorEastAsia" w:cstheme="minorEastAsia"/>
          <w:sz w:val="21"/>
          <w:szCs w:val="21"/>
          <w:highlight w:val="none"/>
          <w:lang w:val="en-US" w:eastAsia="zh-CN"/>
        </w:rPr>
        <w:t>材料</w:t>
      </w:r>
      <w:r>
        <w:rPr>
          <w:rFonts w:hint="eastAsia" w:asciiTheme="minorEastAsia" w:hAnsiTheme="minorEastAsia" w:eastAsiaTheme="minorEastAsia" w:cstheme="minorEastAsia"/>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2CE73E1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w:t>
      </w:r>
      <w:r>
        <w:rPr>
          <w:rFonts w:hint="eastAsia" w:asciiTheme="minorEastAsia" w:hAnsiTheme="minorEastAsia" w:eastAsiaTheme="minorEastAsia"/>
          <w:sz w:val="21"/>
          <w:szCs w:val="21"/>
          <w:highlight w:val="none"/>
          <w:lang w:val="en-US" w:eastAsia="zh-CN"/>
        </w:rPr>
        <w:t>方</w:t>
      </w:r>
      <w:r>
        <w:rPr>
          <w:rFonts w:hint="eastAsia" w:asciiTheme="minorEastAsia" w:hAnsiTheme="minorEastAsia" w:eastAsiaTheme="minorEastAsia"/>
          <w:sz w:val="21"/>
          <w:szCs w:val="21"/>
          <w:highlight w:val="none"/>
        </w:rPr>
        <w:t>同意在被确定为受让方之日起</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个工作日内签署《资产交易合同》、《安全、消防协议书》；并在《资产交易合同》、《安全、消防协议书》签署之日起5个工作日内向杭交所指定账户一次性支付交易服务费、交易价款、履约保证金</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0000元等交易资金（以到账时间为准）</w:t>
      </w:r>
      <w:r>
        <w:rPr>
          <w:rFonts w:hint="eastAsia" w:asciiTheme="minorEastAsia" w:hAnsiTheme="minorEastAsia" w:eastAsiaTheme="minorEastAsia"/>
          <w:sz w:val="21"/>
          <w:szCs w:val="21"/>
          <w:highlight w:val="none"/>
          <w:lang w:eastAsia="zh-CN"/>
        </w:rPr>
        <w:t>。</w:t>
      </w:r>
    </w:p>
    <w:p w14:paraId="30A0CD9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cstheme="minorEastAsia"/>
          <w:sz w:val="21"/>
          <w:szCs w:val="21"/>
          <w:highlight w:val="none"/>
        </w:rPr>
        <w:t>知悉并同意：交易标的成交后按现状交付，转让方不负责交易标的的运输、组装等工作，均由受让方自行负责并承担一切费用。</w:t>
      </w:r>
    </w:p>
    <w:p w14:paraId="4385AC06">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564388F4">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6、我方已自行了解转让标的受让事项是否符合中国现行法律法规及标的所在地相关政策。</w:t>
      </w:r>
    </w:p>
    <w:p w14:paraId="258886A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1DBE6A92">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8、我方知悉本项目标的交付及转受双方的权利义务以附件《资产交易合同》样本相关内容为准。</w:t>
      </w:r>
    </w:p>
    <w:p w14:paraId="2D1D5DB8">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15CDFC2B">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6A0DFC2F">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3D5A6F65">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6FBB6233">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093A1451">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5FB0DA73">
      <w:pPr>
        <w:spacing w:line="240" w:lineRule="auto"/>
        <w:rPr>
          <w:rFonts w:asciiTheme="minorEastAsia" w:hAnsiTheme="minorEastAsia" w:eastAsiaTheme="minorEastAsia"/>
          <w:sz w:val="21"/>
          <w:szCs w:val="21"/>
          <w:highlight w:val="none"/>
        </w:rPr>
      </w:pPr>
    </w:p>
    <w:p w14:paraId="2BBAF1A1">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EABFB00">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p w14:paraId="713F08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9ED18D7"/>
    <w:rsid w:val="0BD30917"/>
    <w:rsid w:val="12307612"/>
    <w:rsid w:val="124C2311"/>
    <w:rsid w:val="127D367F"/>
    <w:rsid w:val="166939F9"/>
    <w:rsid w:val="16D55571"/>
    <w:rsid w:val="180E5D7A"/>
    <w:rsid w:val="1BA12009"/>
    <w:rsid w:val="1C7F4C8C"/>
    <w:rsid w:val="1D767D65"/>
    <w:rsid w:val="1E8320F4"/>
    <w:rsid w:val="230B610D"/>
    <w:rsid w:val="232D0416"/>
    <w:rsid w:val="23B9794D"/>
    <w:rsid w:val="256D51DF"/>
    <w:rsid w:val="25940C15"/>
    <w:rsid w:val="2F3A514B"/>
    <w:rsid w:val="30216F4F"/>
    <w:rsid w:val="321F6582"/>
    <w:rsid w:val="3239466D"/>
    <w:rsid w:val="365C3849"/>
    <w:rsid w:val="38CF029B"/>
    <w:rsid w:val="38FB3B15"/>
    <w:rsid w:val="41850CE8"/>
    <w:rsid w:val="443521FD"/>
    <w:rsid w:val="48D80F37"/>
    <w:rsid w:val="4FAF339E"/>
    <w:rsid w:val="52C5512B"/>
    <w:rsid w:val="572423DF"/>
    <w:rsid w:val="575C02C3"/>
    <w:rsid w:val="5C9C4E1E"/>
    <w:rsid w:val="5CC62B45"/>
    <w:rsid w:val="5DCC50AF"/>
    <w:rsid w:val="5F251E22"/>
    <w:rsid w:val="65235958"/>
    <w:rsid w:val="6D336AB4"/>
    <w:rsid w:val="75EA3E78"/>
    <w:rsid w:val="766A2BF8"/>
    <w:rsid w:val="767C6C89"/>
    <w:rsid w:val="7A9905B0"/>
    <w:rsid w:val="7B5A3ED5"/>
    <w:rsid w:val="7C3D7807"/>
    <w:rsid w:val="7C84296D"/>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2026-04-07T02:24:43Z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