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我方拟承租杭州上城区开元路66号等2处不动产租赁权，现做如下承诺：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3、意向承租方须书面承诺：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同意在被确定为承租方之日起3个工作日内携带报名时上传的主体资格证明等相关文件原件至杭交所完成现场确认和签署《成交通知书》、《房屋租赁合同》等合同文件；并在《成交通知书》、《房屋租赁合同》等合同文件签署之日起5个工作日内向杭交所指定账户一次性支付首期租金、交易服务费、履约保证金（320000元）等交易资金（以到账时间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（2）同意杭交所经出租方申请之日起3个工作日内将承租方已交纳的首期租金、履约保证金等交易资金全部划转至出租方指定账户。</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已知悉：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已知悉：根据房屋房屋所有权证载明，设计用途为非住宅，如因租赁物业证载的设计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（6）已知悉：租赁房屋内不得生产、储存、经营易燃易爆和有害有毒危险品，不得出现违规使用电气、燃气设备或擅自改变租赁物业安全结构、设备等重大安全隐患行为。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已知悉：开元路66号大楼负一层555.73㎡为消控高配水泵等配套设施用房，计入整体出租面积，承租方对承租的大楼及负一楼消控高配水泵等配套设施用房统一承担日常管理、安全使用、维护保养及消防安全责任；承租方需聘请具备消防上岗资质的人员进行消防设施的日常管理，且不得擅自改变用途与结构，因承租方管理使用不当造成的一切损失与责任由承租方承担。租赁期满或合同终止时，承租方应将大楼及配套设施用房交还出租方，保持房屋及设施设备正常使用状态，不得遗留杂物或造成损坏。</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（8）本次交易出租方和承租方的相关权利义务以出租方提供的《房屋租赁合同》（样本）为准。</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4、本次租赁房屋的交付，由出租方按约定向承租方交付，具体如下：</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租赁房屋为空置物业的，承租方付清首期租金、履约保证金、装修保证金和交易服务费（若有），且合同均完成签字盖章后，合同即生效，生效当日即为房屋交付之日。如有需要双方另行办理交付手续，但办理交付手续日期不影响租赁期限和计租日的计算。</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（2）如承租方逾期付款，出租方有权延期交房，但租期不作顺延。若承租方逾期付款时间超过产交所约定时间，出租方有权解</w:t>
      </w:r>
      <w:bookmarkStart w:id="0" w:name="_GoBack"/>
      <w:bookmarkEnd w:id="0"/>
      <w:r>
        <w:rPr>
          <w:rFonts w:hint="eastAsia" w:asciiTheme="minorEastAsia" w:hAnsiTheme="minorEastAsia" w:eastAsiaTheme="minorEastAsia"/>
          <w:szCs w:val="21"/>
          <w:lang w:val="en-US" w:eastAsia="zh-CN"/>
        </w:rPr>
        <w:t>除合同。</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（3）交付按移交时现状进行，不保证装修、装饰物的完好。</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5、本项目承租方须交纳以下标准计的交易服务费：</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(1)若征集到两位及以上意向承租方且成交的，交易服务费按按照一个月租金收取计取。</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(2)若仅征集到一位意向承租方且成交的，可按以上收费标准减半收取。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若非出租方原因，出现以下任一情况时，意向承租方交纳的保证金不予退还，先用于补偿杭交所及经纪会员的各项服务费，剩余部分作为对出租方的经济补偿金，交易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（3）在被确定为承租方后未按约定签署《房屋租赁合同》的或未按约定支付首期租金、交易服务费、履约保证金的；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（5）存在其他违反交易规则情形的。</w:t>
      </w:r>
    </w:p>
    <w:p>
      <w:pPr>
        <w:spacing w:line="336" w:lineRule="auto"/>
        <w:rPr>
          <w:rFonts w:hint="eastAsia" w:asciiTheme="minorEastAsia" w:hAnsiTheme="minorEastAsia" w:eastAsiaTheme="minorEastAsia"/>
          <w:szCs w:val="21"/>
        </w:rPr>
      </w:pP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D601EED"/>
    <w:rsid w:val="0ED418D7"/>
    <w:rsid w:val="0FEC78F6"/>
    <w:rsid w:val="14AA0180"/>
    <w:rsid w:val="14BE7966"/>
    <w:rsid w:val="16962679"/>
    <w:rsid w:val="16BD1BA6"/>
    <w:rsid w:val="174D738C"/>
    <w:rsid w:val="17705136"/>
    <w:rsid w:val="19B122C7"/>
    <w:rsid w:val="19B324A8"/>
    <w:rsid w:val="19CF393C"/>
    <w:rsid w:val="1DEE49B7"/>
    <w:rsid w:val="1E14735D"/>
    <w:rsid w:val="1EFA488D"/>
    <w:rsid w:val="1FE75D9F"/>
    <w:rsid w:val="221D0EF1"/>
    <w:rsid w:val="22DC58EB"/>
    <w:rsid w:val="25526291"/>
    <w:rsid w:val="25B34C3E"/>
    <w:rsid w:val="2731534B"/>
    <w:rsid w:val="279515A0"/>
    <w:rsid w:val="28CD421D"/>
    <w:rsid w:val="29064147"/>
    <w:rsid w:val="2A6F7698"/>
    <w:rsid w:val="2B224A23"/>
    <w:rsid w:val="2B6C37A5"/>
    <w:rsid w:val="2B9B7010"/>
    <w:rsid w:val="2C191F0D"/>
    <w:rsid w:val="2C704540"/>
    <w:rsid w:val="2DE64B98"/>
    <w:rsid w:val="2E6953D9"/>
    <w:rsid w:val="2EC87F07"/>
    <w:rsid w:val="34BB4DF7"/>
    <w:rsid w:val="37D34A73"/>
    <w:rsid w:val="3AD83A40"/>
    <w:rsid w:val="3C2C4C6F"/>
    <w:rsid w:val="3C940D63"/>
    <w:rsid w:val="3D4E2474"/>
    <w:rsid w:val="3D604816"/>
    <w:rsid w:val="3EBF19DA"/>
    <w:rsid w:val="3FD020C7"/>
    <w:rsid w:val="40A02BC5"/>
    <w:rsid w:val="45F94112"/>
    <w:rsid w:val="494F753A"/>
    <w:rsid w:val="4AFF3DA7"/>
    <w:rsid w:val="4B9733F1"/>
    <w:rsid w:val="4CC66179"/>
    <w:rsid w:val="4E0013D2"/>
    <w:rsid w:val="51317EBA"/>
    <w:rsid w:val="513C4739"/>
    <w:rsid w:val="54E742B4"/>
    <w:rsid w:val="561C7668"/>
    <w:rsid w:val="563F5F26"/>
    <w:rsid w:val="56EE2F1F"/>
    <w:rsid w:val="584668FF"/>
    <w:rsid w:val="58B47793"/>
    <w:rsid w:val="5D5C2DED"/>
    <w:rsid w:val="5DB959AE"/>
    <w:rsid w:val="61BD38F4"/>
    <w:rsid w:val="633A51EB"/>
    <w:rsid w:val="657C12B1"/>
    <w:rsid w:val="69B25C14"/>
    <w:rsid w:val="6A2F474B"/>
    <w:rsid w:val="6D1B0EA5"/>
    <w:rsid w:val="6D511A93"/>
    <w:rsid w:val="71711121"/>
    <w:rsid w:val="71933AE8"/>
    <w:rsid w:val="736C7394"/>
    <w:rsid w:val="73B45BA4"/>
    <w:rsid w:val="750C6B48"/>
    <w:rsid w:val="77BA76F6"/>
    <w:rsid w:val="78F14D7D"/>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0</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2026-03-27T07:18:27Z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