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4F44A">
      <w:pPr>
        <w:adjustRightInd w:val="0"/>
        <w:snapToGrid w:val="0"/>
        <w:spacing w:line="360" w:lineRule="auto"/>
        <w:ind w:left="2100" w:firstLine="420"/>
        <w:rPr>
          <w:rFonts w:hint="eastAsia" w:ascii="宋体" w:hAnsi="宋体" w:eastAsia="宋体" w:cs="宋体"/>
          <w:b/>
          <w:sz w:val="44"/>
          <w:szCs w:val="44"/>
          <w:lang w:eastAsia="zh-CN"/>
        </w:rPr>
      </w:pPr>
      <w:r>
        <w:rPr>
          <w:rFonts w:hint="eastAsia" w:ascii="宋体" w:hAnsi="宋体" w:cs="宋体"/>
          <w:b/>
          <w:sz w:val="44"/>
          <w:szCs w:val="44"/>
        </w:rPr>
        <w:t>房屋租赁合同</w:t>
      </w:r>
      <w:r>
        <w:rPr>
          <w:rFonts w:hint="eastAsia" w:ascii="宋体" w:hAnsi="宋体" w:cs="宋体"/>
          <w:b/>
          <w:sz w:val="44"/>
          <w:szCs w:val="44"/>
          <w:lang w:eastAsia="zh-CN"/>
        </w:rPr>
        <w:t>（</w:t>
      </w:r>
      <w:r>
        <w:rPr>
          <w:rFonts w:hint="eastAsia" w:ascii="宋体" w:hAnsi="宋体" w:cs="宋体"/>
          <w:b/>
          <w:sz w:val="44"/>
          <w:szCs w:val="44"/>
          <w:lang w:val="en-US" w:eastAsia="zh-CN"/>
        </w:rPr>
        <w:t>样本</w:t>
      </w:r>
      <w:r>
        <w:rPr>
          <w:rFonts w:hint="eastAsia" w:ascii="宋体" w:hAnsi="宋体" w:cs="宋体"/>
          <w:b/>
          <w:sz w:val="44"/>
          <w:szCs w:val="44"/>
          <w:lang w:eastAsia="zh-CN"/>
        </w:rPr>
        <w:t>）</w:t>
      </w:r>
    </w:p>
    <w:p w14:paraId="36D54572">
      <w:pPr>
        <w:adjustRightInd w:val="0"/>
        <w:snapToGrid w:val="0"/>
        <w:spacing w:line="360" w:lineRule="auto"/>
        <w:ind w:left="2100" w:leftChars="1000"/>
        <w:rPr>
          <w:rFonts w:ascii="宋体" w:cs="宋体"/>
          <w:b/>
          <w:sz w:val="28"/>
          <w:szCs w:val="28"/>
        </w:rPr>
      </w:pPr>
      <w:r>
        <w:rPr>
          <w:rFonts w:hint="eastAsia" w:ascii="宋体" w:hAnsi="宋体" w:cs="宋体"/>
          <w:b/>
          <w:sz w:val="28"/>
          <w:szCs w:val="28"/>
        </w:rPr>
        <w:t xml:space="preserve">                        合同编号： </w:t>
      </w:r>
    </w:p>
    <w:p w14:paraId="1280CA35">
      <w:pPr>
        <w:adjustRightInd w:val="0"/>
        <w:snapToGrid w:val="0"/>
        <w:spacing w:line="360" w:lineRule="auto"/>
        <w:rPr>
          <w:rFonts w:ascii="宋体" w:cs="宋体"/>
          <w:b/>
          <w:sz w:val="28"/>
          <w:szCs w:val="28"/>
        </w:rPr>
      </w:pPr>
      <w:r>
        <w:rPr>
          <w:rFonts w:hint="eastAsia"/>
          <w:b/>
          <w:sz w:val="28"/>
          <w:szCs w:val="28"/>
        </w:rPr>
        <w:t>出租方：杭州金投大厦运营管理有限公司 （以下简称甲方）</w:t>
      </w:r>
    </w:p>
    <w:p w14:paraId="5973B49A">
      <w:pPr>
        <w:adjustRightInd w:val="0"/>
        <w:snapToGrid w:val="0"/>
        <w:spacing w:line="360" w:lineRule="auto"/>
        <w:rPr>
          <w:rFonts w:ascii="宋体" w:cs="宋体"/>
          <w:b/>
          <w:sz w:val="28"/>
          <w:szCs w:val="28"/>
        </w:rPr>
      </w:pPr>
      <w:r>
        <w:rPr>
          <w:rFonts w:hint="eastAsia" w:ascii="宋体" w:hAnsi="宋体" w:cs="宋体"/>
          <w:b/>
          <w:sz w:val="28"/>
          <w:szCs w:val="28"/>
        </w:rPr>
        <w:t>承租方：</w:t>
      </w:r>
      <w:r>
        <w:rPr>
          <w:rFonts w:hint="eastAsia" w:ascii="宋体" w:hAnsi="宋体" w:cs="宋体"/>
          <w:b/>
          <w:sz w:val="28"/>
          <w:szCs w:val="28"/>
          <w:lang w:val="en-US" w:eastAsia="zh-CN"/>
        </w:rPr>
        <w:t xml:space="preserve">                           </w:t>
      </w:r>
      <w:r>
        <w:rPr>
          <w:rFonts w:hint="eastAsia" w:ascii="宋体" w:hAnsi="宋体" w:cs="宋体"/>
          <w:b/>
          <w:sz w:val="28"/>
          <w:szCs w:val="28"/>
        </w:rPr>
        <w:t xml:space="preserve">  （以下简称乙方）            </w:t>
      </w:r>
    </w:p>
    <w:p w14:paraId="57F8DE7D">
      <w:pPr>
        <w:adjustRightInd w:val="0"/>
        <w:snapToGrid w:val="0"/>
        <w:spacing w:line="360" w:lineRule="auto"/>
        <w:rPr>
          <w:rFonts w:ascii="宋体" w:cs="宋体"/>
          <w:b/>
          <w:sz w:val="28"/>
          <w:szCs w:val="28"/>
        </w:rPr>
      </w:pPr>
    </w:p>
    <w:p w14:paraId="3FB200E2">
      <w:pPr>
        <w:pStyle w:val="4"/>
        <w:widowControl/>
        <w:adjustRightInd w:val="0"/>
        <w:snapToGrid w:val="0"/>
        <w:spacing w:line="360" w:lineRule="auto"/>
        <w:ind w:firstLine="560"/>
        <w:rPr>
          <w:rFonts w:ascii="宋体" w:hAnsi="宋体" w:cs="宋体"/>
          <w:sz w:val="28"/>
          <w:szCs w:val="28"/>
        </w:rPr>
      </w:pPr>
      <w:r>
        <w:rPr>
          <w:rFonts w:hint="eastAsia" w:ascii="宋体" w:hAnsi="宋体" w:cs="宋体"/>
          <w:sz w:val="28"/>
          <w:szCs w:val="28"/>
        </w:rPr>
        <w:t>根据《中华人民共和国民法典》及国家相关法律法规的规定，就乙方承租甲方房屋进行商业经营事宜，双方经协商一致，签订本合同。</w:t>
      </w:r>
    </w:p>
    <w:p w14:paraId="5AAE6F0D">
      <w:pPr>
        <w:adjustRightInd w:val="0"/>
        <w:snapToGrid w:val="0"/>
        <w:spacing w:line="360" w:lineRule="auto"/>
        <w:rPr>
          <w:rFonts w:ascii="宋体" w:hAnsi="宋体" w:cs="宋体"/>
          <w:b/>
          <w:sz w:val="28"/>
          <w:szCs w:val="28"/>
        </w:rPr>
      </w:pPr>
      <w:r>
        <w:rPr>
          <w:rFonts w:hint="eastAsia" w:ascii="宋体" w:hAnsi="宋体" w:cs="宋体"/>
          <w:b/>
          <w:sz w:val="28"/>
          <w:szCs w:val="28"/>
        </w:rPr>
        <w:t>1. 出租房屋概况</w:t>
      </w:r>
    </w:p>
    <w:p w14:paraId="1DF42246">
      <w:pPr>
        <w:adjustRightInd w:val="0"/>
        <w:snapToGrid w:val="0"/>
        <w:spacing w:line="360" w:lineRule="auto"/>
        <w:ind w:firstLine="548" w:firstLineChars="196"/>
        <w:rPr>
          <w:rFonts w:ascii="宋体" w:hAnsi="宋体" w:cs="宋体"/>
          <w:color w:val="000000"/>
          <w:sz w:val="28"/>
          <w:szCs w:val="28"/>
        </w:rPr>
      </w:pPr>
      <w:r>
        <w:rPr>
          <w:rFonts w:hint="eastAsia" w:ascii="宋体" w:hAnsi="宋体" w:cs="宋体"/>
          <w:sz w:val="28"/>
          <w:szCs w:val="28"/>
        </w:rPr>
        <w:t>1．1甲方出租给乙方的房屋坐落于</w:t>
      </w:r>
      <w:r>
        <w:rPr>
          <w:rFonts w:hint="eastAsia" w:ascii="宋体" w:hAnsi="宋体" w:eastAsia="宋体" w:cs="宋体"/>
          <w:sz w:val="28"/>
          <w:szCs w:val="28"/>
          <w:u w:val="single"/>
        </w:rPr>
        <w:t xml:space="preserve">杭州市庆春东路2-6号金投金融大厦 </w:t>
      </w:r>
      <w:r>
        <w:rPr>
          <w:rFonts w:hint="eastAsia" w:ascii="宋体" w:hAnsi="宋体" w:eastAsia="宋体" w:cs="宋体"/>
          <w:sz w:val="28"/>
          <w:szCs w:val="28"/>
          <w:u w:val="single"/>
          <w:lang w:val="en-US" w:eastAsia="zh-CN"/>
        </w:rPr>
        <w:t>1701、1703部分房屋</w:t>
      </w:r>
      <w:r>
        <w:rPr>
          <w:rFonts w:hint="eastAsia" w:ascii="宋体" w:hAnsi="宋体" w:cs="宋体"/>
          <w:sz w:val="28"/>
          <w:szCs w:val="28"/>
        </w:rPr>
        <w:t>（以下简称“该房屋”）房屋设计用途为</w:t>
      </w:r>
      <w:r>
        <w:rPr>
          <w:rFonts w:hint="eastAsia" w:ascii="宋体" w:hAnsi="宋体" w:cs="宋体"/>
          <w:sz w:val="28"/>
          <w:szCs w:val="28"/>
          <w:u w:val="single"/>
        </w:rPr>
        <w:t xml:space="preserve"> 办公用房 </w:t>
      </w:r>
      <w:r>
        <w:rPr>
          <w:rFonts w:hint="eastAsia" w:ascii="宋体" w:hAnsi="宋体" w:cs="宋体"/>
          <w:sz w:val="28"/>
          <w:szCs w:val="28"/>
        </w:rPr>
        <w:t>。甲方确保该房屋已按规划要求通过</w:t>
      </w:r>
      <w:r>
        <w:rPr>
          <w:rFonts w:hint="eastAsia" w:ascii="宋体" w:hAnsi="宋体" w:cs="宋体"/>
          <w:color w:val="000000"/>
          <w:sz w:val="28"/>
          <w:szCs w:val="28"/>
        </w:rPr>
        <w:t>开发项目规划验收和竣工备案验收。</w:t>
      </w:r>
    </w:p>
    <w:p w14:paraId="65084579">
      <w:pPr>
        <w:adjustRightInd w:val="0"/>
        <w:snapToGrid w:val="0"/>
        <w:spacing w:line="360" w:lineRule="auto"/>
        <w:ind w:firstLine="548" w:firstLineChars="196"/>
        <w:rPr>
          <w:rFonts w:ascii="宋体" w:hAnsi="宋体" w:cs="宋体"/>
          <w:sz w:val="28"/>
          <w:szCs w:val="28"/>
        </w:rPr>
      </w:pPr>
      <w:r>
        <w:rPr>
          <w:rFonts w:hint="eastAsia" w:ascii="宋体" w:hAnsi="宋体" w:cs="宋体"/>
          <w:sz w:val="28"/>
          <w:szCs w:val="28"/>
        </w:rPr>
        <w:t>1．2该房屋的水、电、空调、通风换气、消防以及电话终端、网络终端等末端端口已由甲方安装到位；乙方需要增设、调整的，由乙方自行负责，但须事先经甲方书面同意，乙方须履行必要的报批手续（若有）。</w:t>
      </w:r>
    </w:p>
    <w:p w14:paraId="38A7D151">
      <w:pPr>
        <w:adjustRightInd w:val="0"/>
        <w:snapToGrid w:val="0"/>
        <w:spacing w:line="360" w:lineRule="auto"/>
        <w:ind w:firstLine="548" w:firstLineChars="196"/>
        <w:rPr>
          <w:rFonts w:ascii="宋体" w:hAnsi="宋体" w:cs="宋体"/>
          <w:sz w:val="28"/>
          <w:szCs w:val="28"/>
        </w:rPr>
      </w:pPr>
      <w:r>
        <w:rPr>
          <w:rFonts w:hint="eastAsia" w:ascii="宋体" w:hAnsi="宋体" w:cs="宋体"/>
          <w:sz w:val="28"/>
          <w:szCs w:val="28"/>
        </w:rPr>
        <w:t>1．3租赁房屋在租赁前已设定抵押。</w:t>
      </w:r>
    </w:p>
    <w:p w14:paraId="28D976C6">
      <w:pPr>
        <w:adjustRightInd w:val="0"/>
        <w:snapToGrid w:val="0"/>
        <w:spacing w:line="360" w:lineRule="auto"/>
        <w:ind w:firstLine="548" w:firstLineChars="196"/>
        <w:rPr>
          <w:rFonts w:ascii="宋体" w:hAnsi="宋体" w:cs="宋体"/>
          <w:sz w:val="28"/>
          <w:szCs w:val="28"/>
        </w:rPr>
      </w:pPr>
      <w:r>
        <w:rPr>
          <w:rFonts w:hint="eastAsia" w:ascii="宋体" w:hAnsi="宋体" w:cs="宋体"/>
          <w:sz w:val="28"/>
          <w:szCs w:val="28"/>
        </w:rPr>
        <w:t>1．4乙方已对房屋的现状进行现场勘查，并对房屋的现场状况表示满意。</w:t>
      </w:r>
    </w:p>
    <w:p w14:paraId="10F02F9A">
      <w:pPr>
        <w:pStyle w:val="4"/>
        <w:widowControl/>
        <w:tabs>
          <w:tab w:val="left" w:pos="465"/>
        </w:tabs>
        <w:autoSpaceDE w:val="0"/>
        <w:autoSpaceDN w:val="0"/>
        <w:adjustRightInd w:val="0"/>
        <w:snapToGrid w:val="0"/>
        <w:spacing w:line="360" w:lineRule="auto"/>
        <w:ind w:firstLine="0" w:firstLineChars="0"/>
        <w:rPr>
          <w:rFonts w:ascii="宋体" w:hAnsi="宋体" w:cs="宋体"/>
          <w:b/>
          <w:sz w:val="28"/>
          <w:szCs w:val="28"/>
        </w:rPr>
      </w:pPr>
      <w:r>
        <w:rPr>
          <w:rFonts w:hint="eastAsia" w:ascii="宋体" w:hAnsi="宋体" w:cs="宋体"/>
          <w:b/>
          <w:sz w:val="28"/>
          <w:szCs w:val="28"/>
        </w:rPr>
        <w:t>2. 租赁期限</w:t>
      </w:r>
    </w:p>
    <w:p w14:paraId="0C536382">
      <w:pPr>
        <w:pStyle w:val="4"/>
        <w:widowControl/>
        <w:tabs>
          <w:tab w:val="left" w:pos="465"/>
        </w:tabs>
        <w:autoSpaceDE w:val="0"/>
        <w:autoSpaceDN w:val="0"/>
        <w:adjustRightInd w:val="0"/>
        <w:snapToGrid w:val="0"/>
        <w:spacing w:line="360" w:lineRule="auto"/>
        <w:ind w:firstLineChars="150"/>
        <w:rPr>
          <w:rFonts w:ascii="宋体" w:hAnsi="宋体" w:cs="宋体"/>
          <w:sz w:val="28"/>
          <w:szCs w:val="28"/>
        </w:rPr>
      </w:pPr>
      <w:r>
        <w:rPr>
          <w:rFonts w:hint="eastAsia" w:ascii="宋体" w:hAnsi="宋体" w:cs="宋体"/>
          <w:sz w:val="28"/>
          <w:szCs w:val="28"/>
        </w:rPr>
        <w:t>2.1 自</w:t>
      </w:r>
      <w:r>
        <w:rPr>
          <w:rFonts w:hint="eastAsia" w:ascii="宋体" w:hAnsi="宋体" w:cs="宋体"/>
          <w:sz w:val="28"/>
          <w:szCs w:val="28"/>
          <w:u w:val="single"/>
        </w:rPr>
        <w:t xml:space="preserve"> 2026    </w:t>
      </w:r>
      <w:r>
        <w:rPr>
          <w:rFonts w:hint="eastAsia" w:ascii="宋体" w:hAnsi="宋体" w:cs="宋体"/>
          <w:sz w:val="28"/>
          <w:szCs w:val="28"/>
        </w:rPr>
        <w:t>年</w:t>
      </w:r>
      <w:r>
        <w:rPr>
          <w:rFonts w:hint="eastAsia" w:ascii="宋体" w:hAnsi="宋体" w:cs="宋体"/>
          <w:sz w:val="28"/>
          <w:szCs w:val="28"/>
          <w:u w:val="single"/>
        </w:rPr>
        <w:t xml:space="preserve"> 4 </w:t>
      </w:r>
      <w:r>
        <w:rPr>
          <w:rFonts w:hint="eastAsia" w:ascii="宋体" w:hAnsi="宋体" w:cs="宋体"/>
          <w:sz w:val="28"/>
          <w:szCs w:val="28"/>
        </w:rPr>
        <w:t>月</w:t>
      </w:r>
      <w:r>
        <w:rPr>
          <w:rFonts w:hint="eastAsia" w:ascii="宋体" w:hAnsi="宋体" w:cs="宋体"/>
          <w:sz w:val="28"/>
          <w:szCs w:val="28"/>
          <w:u w:val="single"/>
        </w:rPr>
        <w:t xml:space="preserve">  1  </w:t>
      </w:r>
      <w:r>
        <w:rPr>
          <w:rFonts w:hint="eastAsia" w:ascii="宋体" w:hAnsi="宋体" w:cs="宋体"/>
          <w:sz w:val="28"/>
          <w:szCs w:val="28"/>
        </w:rPr>
        <w:t>日起至</w:t>
      </w:r>
      <w:r>
        <w:rPr>
          <w:rFonts w:hint="eastAsia" w:ascii="宋体" w:hAnsi="宋体" w:cs="宋体"/>
          <w:sz w:val="28"/>
          <w:szCs w:val="28"/>
          <w:u w:val="single"/>
        </w:rPr>
        <w:t xml:space="preserve"> 2029 </w:t>
      </w:r>
      <w:r>
        <w:rPr>
          <w:rFonts w:hint="eastAsia" w:ascii="宋体" w:hAnsi="宋体" w:cs="宋体"/>
          <w:sz w:val="28"/>
          <w:szCs w:val="28"/>
        </w:rPr>
        <w:t>年</w:t>
      </w:r>
      <w:r>
        <w:rPr>
          <w:rFonts w:hint="eastAsia" w:ascii="宋体" w:hAnsi="宋体" w:cs="宋体"/>
          <w:sz w:val="28"/>
          <w:szCs w:val="28"/>
          <w:u w:val="single"/>
        </w:rPr>
        <w:t xml:space="preserve">  3  </w:t>
      </w:r>
      <w:r>
        <w:rPr>
          <w:rFonts w:hint="eastAsia" w:ascii="宋体" w:hAnsi="宋体" w:cs="宋体"/>
          <w:sz w:val="28"/>
          <w:szCs w:val="28"/>
        </w:rPr>
        <w:t>月</w:t>
      </w:r>
      <w:r>
        <w:rPr>
          <w:rFonts w:hint="eastAsia" w:ascii="宋体" w:hAnsi="宋体" w:cs="宋体"/>
          <w:sz w:val="28"/>
          <w:szCs w:val="28"/>
          <w:u w:val="single"/>
        </w:rPr>
        <w:t xml:space="preserve"> 31 </w:t>
      </w:r>
      <w:r>
        <w:rPr>
          <w:rFonts w:hint="eastAsia" w:ascii="宋体" w:hAnsi="宋体" w:cs="宋体"/>
          <w:sz w:val="28"/>
          <w:szCs w:val="28"/>
        </w:rPr>
        <w:t>日止,每年均以</w:t>
      </w:r>
      <w:r>
        <w:rPr>
          <w:rFonts w:hint="eastAsia" w:ascii="宋体" w:hAnsi="宋体" w:cs="宋体"/>
          <w:sz w:val="28"/>
          <w:szCs w:val="28"/>
          <w:u w:val="single"/>
        </w:rPr>
        <w:t>365</w:t>
      </w:r>
      <w:r>
        <w:rPr>
          <w:rFonts w:hint="eastAsia" w:ascii="宋体" w:hAnsi="宋体" w:cs="宋体"/>
          <w:sz w:val="28"/>
          <w:szCs w:val="28"/>
        </w:rPr>
        <w:t>天计。</w:t>
      </w:r>
    </w:p>
    <w:p w14:paraId="2292439E">
      <w:pPr>
        <w:pStyle w:val="4"/>
        <w:widowControl/>
        <w:tabs>
          <w:tab w:val="left" w:pos="465"/>
        </w:tabs>
        <w:autoSpaceDE w:val="0"/>
        <w:autoSpaceDN w:val="0"/>
        <w:adjustRightInd w:val="0"/>
        <w:snapToGrid w:val="0"/>
        <w:spacing w:line="360" w:lineRule="auto"/>
        <w:ind w:firstLineChars="150"/>
        <w:rPr>
          <w:rFonts w:ascii="宋体" w:hAnsi="宋体" w:cs="宋体"/>
          <w:sz w:val="28"/>
          <w:szCs w:val="28"/>
        </w:rPr>
      </w:pPr>
      <w:r>
        <w:rPr>
          <w:rFonts w:hint="eastAsia" w:ascii="宋体" w:hAnsi="宋体" w:cs="宋体"/>
          <w:sz w:val="28"/>
          <w:szCs w:val="28"/>
        </w:rPr>
        <w:t>2.2 装修免租期：无。</w:t>
      </w:r>
    </w:p>
    <w:p w14:paraId="2542AF74">
      <w:pPr>
        <w:pStyle w:val="4"/>
        <w:widowControl/>
        <w:tabs>
          <w:tab w:val="left" w:pos="465"/>
        </w:tabs>
        <w:autoSpaceDE w:val="0"/>
        <w:autoSpaceDN w:val="0"/>
        <w:adjustRightInd w:val="0"/>
        <w:snapToGrid w:val="0"/>
        <w:spacing w:line="360" w:lineRule="auto"/>
        <w:ind w:firstLineChars="150"/>
        <w:rPr>
          <w:rFonts w:ascii="宋体" w:hAnsi="宋体" w:cs="宋体"/>
          <w:sz w:val="28"/>
          <w:szCs w:val="28"/>
        </w:rPr>
      </w:pPr>
      <w:r>
        <w:rPr>
          <w:rFonts w:hint="eastAsia" w:ascii="宋体" w:hAnsi="宋体" w:cs="宋体"/>
          <w:sz w:val="28"/>
          <w:szCs w:val="28"/>
        </w:rPr>
        <w:t>2.3 房屋交付日为 2026 年 4 月1 日前。</w:t>
      </w:r>
    </w:p>
    <w:p w14:paraId="53D08CD5">
      <w:pPr>
        <w:pStyle w:val="4"/>
        <w:widowControl/>
        <w:tabs>
          <w:tab w:val="left" w:pos="465"/>
        </w:tabs>
        <w:autoSpaceDE w:val="0"/>
        <w:autoSpaceDN w:val="0"/>
        <w:adjustRightInd w:val="0"/>
        <w:snapToGrid w:val="0"/>
        <w:spacing w:line="360" w:lineRule="auto"/>
        <w:ind w:firstLine="0" w:firstLineChars="0"/>
        <w:rPr>
          <w:rFonts w:ascii="宋体" w:hAnsi="宋体" w:cs="宋体"/>
          <w:b/>
          <w:sz w:val="28"/>
          <w:szCs w:val="28"/>
        </w:rPr>
      </w:pPr>
      <w:r>
        <w:rPr>
          <w:rFonts w:hint="eastAsia" w:ascii="宋体" w:hAnsi="宋体" w:cs="宋体"/>
          <w:b/>
          <w:sz w:val="28"/>
          <w:szCs w:val="28"/>
        </w:rPr>
        <w:t>3. 用途</w:t>
      </w:r>
    </w:p>
    <w:p w14:paraId="1479ED80">
      <w:pPr>
        <w:pStyle w:val="4"/>
        <w:widowControl/>
        <w:tabs>
          <w:tab w:val="left" w:pos="0"/>
        </w:tabs>
        <w:autoSpaceDE w:val="0"/>
        <w:autoSpaceDN w:val="0"/>
        <w:adjustRightInd w:val="0"/>
        <w:snapToGrid w:val="0"/>
        <w:spacing w:line="360" w:lineRule="auto"/>
        <w:ind w:firstLine="560"/>
        <w:rPr>
          <w:rFonts w:ascii="宋体" w:hAnsi="宋体" w:cs="宋体"/>
          <w:sz w:val="28"/>
          <w:szCs w:val="28"/>
        </w:rPr>
      </w:pPr>
      <w:r>
        <w:rPr>
          <w:rFonts w:hint="eastAsia" w:ascii="宋体" w:hAnsi="宋体" w:cs="宋体"/>
          <w:sz w:val="28"/>
          <w:szCs w:val="28"/>
        </w:rPr>
        <w:t>乙方承租该房屋用于商业经营，必须符合房屋的设计用途。具体经营业态为</w:t>
      </w:r>
      <w:r>
        <w:rPr>
          <w:rFonts w:hint="eastAsia" w:ascii="宋体" w:hAnsi="宋体" w:cs="宋体"/>
          <w:sz w:val="28"/>
          <w:szCs w:val="28"/>
          <w:u w:val="single"/>
        </w:rPr>
        <w:t xml:space="preserve">  办公  等</w:t>
      </w:r>
      <w:r>
        <w:rPr>
          <w:rFonts w:hint="eastAsia" w:ascii="宋体" w:hAnsi="宋体" w:cs="宋体"/>
          <w:sz w:val="28"/>
          <w:szCs w:val="28"/>
        </w:rPr>
        <w:t xml:space="preserve">，如改变经营业态，须事先经甲方书面同意。 </w:t>
      </w:r>
    </w:p>
    <w:p w14:paraId="7961D845">
      <w:pPr>
        <w:adjustRightInd w:val="0"/>
        <w:snapToGrid w:val="0"/>
        <w:spacing w:line="360" w:lineRule="auto"/>
        <w:rPr>
          <w:rFonts w:ascii="宋体" w:hAnsi="宋体" w:cs="宋体"/>
          <w:b/>
          <w:sz w:val="28"/>
          <w:szCs w:val="28"/>
        </w:rPr>
      </w:pPr>
      <w:r>
        <w:rPr>
          <w:rFonts w:hint="eastAsia" w:ascii="宋体" w:hAnsi="宋体" w:cs="宋体"/>
          <w:b/>
          <w:sz w:val="28"/>
          <w:szCs w:val="28"/>
        </w:rPr>
        <w:t>4. 租金及支付</w:t>
      </w:r>
    </w:p>
    <w:p w14:paraId="422A58B5">
      <w:pPr>
        <w:adjustRightInd w:val="0"/>
        <w:snapToGrid w:val="0"/>
        <w:spacing w:line="360" w:lineRule="auto"/>
        <w:ind w:left="141" w:leftChars="67" w:firstLine="560" w:firstLineChars="200"/>
        <w:rPr>
          <w:rFonts w:ascii="宋体" w:hAnsi="宋体" w:cs="宋体"/>
          <w:sz w:val="28"/>
          <w:szCs w:val="28"/>
        </w:rPr>
      </w:pPr>
      <w:r>
        <w:rPr>
          <w:rFonts w:hint="eastAsia" w:ascii="宋体" w:hAnsi="宋体" w:cs="宋体"/>
          <w:sz w:val="28"/>
          <w:szCs w:val="28"/>
        </w:rPr>
        <w:t>4．1日租金：租金价格为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元/每天/平方米,建筑面积合计597平方米，租金合计</w:t>
      </w:r>
      <w:r>
        <w:rPr>
          <w:rFonts w:hint="eastAsia" w:ascii="宋体" w:hAnsi="宋体" w:cs="宋体"/>
          <w:sz w:val="28"/>
          <w:szCs w:val="28"/>
          <w:u w:val="single"/>
          <w:lang w:val="en-US" w:eastAsia="zh-CN"/>
        </w:rPr>
        <w:t xml:space="preserve">      </w:t>
      </w:r>
      <w:r>
        <w:rPr>
          <w:rFonts w:hint="eastAsia" w:ascii="宋体" w:hAnsi="宋体" w:cs="宋体"/>
          <w:sz w:val="28"/>
          <w:szCs w:val="28"/>
        </w:rPr>
        <w:t>（大写人民币：</w:t>
      </w:r>
      <w:r>
        <w:rPr>
          <w:rFonts w:hint="eastAsia" w:ascii="宋体" w:hAnsi="宋体" w:cs="宋体"/>
          <w:sz w:val="28"/>
          <w:szCs w:val="28"/>
          <w:lang w:val="en-US" w:eastAsia="zh-CN"/>
        </w:rPr>
        <w:t xml:space="preserve">         </w:t>
      </w:r>
      <w:r>
        <w:rPr>
          <w:rFonts w:hint="eastAsia" w:ascii="宋体" w:hAnsi="宋体" w:cs="宋体"/>
          <w:sz w:val="28"/>
          <w:szCs w:val="28"/>
        </w:rPr>
        <w:t xml:space="preserve"> ），租赁期限内，租金不递增。</w:t>
      </w:r>
    </w:p>
    <w:p w14:paraId="3D7E5291">
      <w:pPr>
        <w:ind w:firstLine="560" w:firstLineChars="200"/>
        <w:rPr>
          <w:rFonts w:ascii="宋体" w:hAnsi="宋体" w:cs="宋体"/>
          <w:sz w:val="28"/>
          <w:szCs w:val="28"/>
        </w:rPr>
      </w:pPr>
      <w:r>
        <w:rPr>
          <w:rFonts w:hint="eastAsia" w:ascii="宋体" w:hAnsi="宋体" w:cs="宋体"/>
          <w:sz w:val="28"/>
          <w:szCs w:val="28"/>
        </w:rPr>
        <w:t>4．2租金支付：采用先付后用的原则，租金支付周期为</w:t>
      </w:r>
      <w:r>
        <w:rPr>
          <w:rFonts w:hint="eastAsia" w:ascii="宋体" w:hAnsi="宋体" w:cs="宋体"/>
          <w:sz w:val="28"/>
          <w:szCs w:val="28"/>
          <w:u w:val="single"/>
        </w:rPr>
        <w:t xml:space="preserve"> 每半年一付（年租金的50%） </w:t>
      </w:r>
      <w:r>
        <w:rPr>
          <w:rFonts w:hint="eastAsia" w:ascii="宋体" w:hAnsi="宋体" w:cs="宋体"/>
          <w:sz w:val="28"/>
          <w:szCs w:val="28"/>
        </w:rPr>
        <w:t>，首期租金支付时间为</w:t>
      </w:r>
      <w:r>
        <w:rPr>
          <w:rFonts w:hint="eastAsia" w:ascii="宋体" w:hAnsi="宋体" w:cs="宋体"/>
          <w:sz w:val="28"/>
          <w:szCs w:val="28"/>
          <w:u w:val="single"/>
        </w:rPr>
        <w:t xml:space="preserve"> 2026 </w:t>
      </w:r>
      <w:r>
        <w:rPr>
          <w:rFonts w:hint="eastAsia" w:ascii="宋体" w:hAnsi="宋体" w:cs="宋体"/>
          <w:sz w:val="28"/>
          <w:szCs w:val="28"/>
        </w:rPr>
        <w:t>年</w:t>
      </w:r>
      <w:r>
        <w:rPr>
          <w:rFonts w:hint="eastAsia" w:ascii="宋体" w:hAnsi="宋体" w:cs="宋体"/>
          <w:sz w:val="28"/>
          <w:szCs w:val="28"/>
          <w:u w:val="single"/>
        </w:rPr>
        <w:t>4</w:t>
      </w:r>
      <w:r>
        <w:rPr>
          <w:rFonts w:hint="eastAsia" w:ascii="宋体" w:hAnsi="宋体" w:cs="宋体"/>
          <w:sz w:val="28"/>
          <w:szCs w:val="28"/>
        </w:rPr>
        <w:t>月</w:t>
      </w:r>
      <w:r>
        <w:rPr>
          <w:rFonts w:hint="eastAsia" w:ascii="宋体" w:hAnsi="宋体" w:cs="宋体"/>
          <w:sz w:val="28"/>
          <w:szCs w:val="28"/>
          <w:u w:val="single"/>
        </w:rPr>
        <w:t xml:space="preserve"> 1 </w:t>
      </w:r>
      <w:r>
        <w:rPr>
          <w:rFonts w:hint="eastAsia" w:ascii="宋体" w:hAnsi="宋体" w:cs="宋体"/>
          <w:sz w:val="28"/>
          <w:szCs w:val="28"/>
        </w:rPr>
        <w:t xml:space="preserve">日前，此后每期租金在上一期租金届满前30日内支付。 </w:t>
      </w:r>
    </w:p>
    <w:p w14:paraId="0A3D1880">
      <w:pPr>
        <w:ind w:firstLine="560" w:firstLineChars="200"/>
        <w:rPr>
          <w:rFonts w:ascii="宋体" w:hAnsi="宋体" w:cs="宋体"/>
          <w:sz w:val="28"/>
          <w:szCs w:val="28"/>
        </w:rPr>
      </w:pPr>
      <w:r>
        <w:rPr>
          <w:rFonts w:hint="eastAsia" w:ascii="宋体" w:hAnsi="宋体" w:cs="宋体"/>
          <w:sz w:val="28"/>
          <w:szCs w:val="28"/>
        </w:rPr>
        <w:t>签订房屋租赁合同后5个工作日内，乙方须向甲方缴纳履约保证金，计人民币：</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整（￥</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元），甲方出具收据，待合同期满或解除合同、所有费用结清后，甲方凭收据无息返还乙方保证金。若乙方存在违约行为（包括但不限于欠租、损坏房屋、未结清费用等），甲方有权直接扣除保证金用于抵偿损失，不足部分乙方仍须补足。</w:t>
      </w:r>
    </w:p>
    <w:p w14:paraId="66658E3A">
      <w:pPr>
        <w:ind w:firstLine="560" w:firstLineChars="200"/>
        <w:rPr>
          <w:rFonts w:ascii="宋体" w:hAnsi="宋体" w:cs="宋体"/>
          <w:sz w:val="28"/>
          <w:szCs w:val="28"/>
        </w:rPr>
      </w:pPr>
      <w:r>
        <w:rPr>
          <w:rFonts w:hint="eastAsia" w:ascii="宋体" w:hAnsi="宋体" w:cs="宋体"/>
          <w:sz w:val="28"/>
          <w:szCs w:val="28"/>
        </w:rPr>
        <w:t>首期租金、保证金打入甲方指定账户如下：</w:t>
      </w:r>
    </w:p>
    <w:p w14:paraId="397ABCDE">
      <w:pPr>
        <w:ind w:firstLine="560" w:firstLineChars="200"/>
        <w:rPr>
          <w:rFonts w:ascii="宋体" w:hAnsi="宋体" w:cs="宋体"/>
          <w:sz w:val="28"/>
          <w:szCs w:val="28"/>
        </w:rPr>
      </w:pPr>
      <w:r>
        <w:rPr>
          <w:rFonts w:hint="eastAsia" w:ascii="宋体" w:hAnsi="宋体" w:cs="宋体"/>
          <w:sz w:val="28"/>
          <w:szCs w:val="28"/>
        </w:rPr>
        <w:t>户名：杭州产权交易所有限责任公司</w:t>
      </w:r>
      <w:bookmarkStart w:id="3" w:name="_GoBack"/>
      <w:bookmarkEnd w:id="3"/>
    </w:p>
    <w:p w14:paraId="085CAB70">
      <w:pPr>
        <w:ind w:firstLine="560" w:firstLineChars="200"/>
        <w:rPr>
          <w:rFonts w:ascii="宋体" w:hAnsi="宋体" w:cs="宋体"/>
          <w:sz w:val="28"/>
          <w:szCs w:val="28"/>
        </w:rPr>
      </w:pPr>
      <w:r>
        <w:rPr>
          <w:rFonts w:hint="eastAsia" w:ascii="宋体" w:hAnsi="宋体" w:cs="宋体"/>
          <w:sz w:val="28"/>
          <w:szCs w:val="28"/>
        </w:rPr>
        <w:t>账号：3301040160002045899</w:t>
      </w:r>
    </w:p>
    <w:p w14:paraId="3CF2CADE">
      <w:pPr>
        <w:ind w:firstLine="560" w:firstLineChars="200"/>
        <w:rPr>
          <w:rFonts w:ascii="宋体" w:hAnsi="宋体" w:cs="宋体"/>
          <w:sz w:val="28"/>
          <w:szCs w:val="28"/>
        </w:rPr>
      </w:pPr>
      <w:r>
        <w:rPr>
          <w:rFonts w:hint="eastAsia" w:ascii="宋体" w:hAnsi="宋体" w:cs="宋体"/>
          <w:sz w:val="28"/>
          <w:szCs w:val="28"/>
        </w:rPr>
        <w:t>开户行：杭州银行市民中心支行</w:t>
      </w:r>
    </w:p>
    <w:p w14:paraId="4AE6C1A7">
      <w:pPr>
        <w:ind w:firstLine="560" w:firstLineChars="200"/>
        <w:rPr>
          <w:rFonts w:ascii="宋体" w:hAnsi="宋体" w:cs="宋体"/>
          <w:sz w:val="28"/>
          <w:szCs w:val="28"/>
        </w:rPr>
      </w:pPr>
      <w:r>
        <w:rPr>
          <w:rFonts w:hint="eastAsia" w:ascii="宋体" w:hAnsi="宋体" w:cs="宋体"/>
          <w:sz w:val="28"/>
          <w:szCs w:val="28"/>
        </w:rPr>
        <w:t>第二期起租金打入甲方指定账户如下：</w:t>
      </w:r>
    </w:p>
    <w:p w14:paraId="5053A1A5">
      <w:pPr>
        <w:ind w:firstLine="560" w:firstLineChars="200"/>
        <w:rPr>
          <w:rFonts w:ascii="宋体" w:hAnsi="宋体" w:cs="宋体"/>
          <w:sz w:val="28"/>
          <w:szCs w:val="28"/>
        </w:rPr>
      </w:pPr>
      <w:r>
        <w:rPr>
          <w:rFonts w:hint="eastAsia" w:ascii="宋体" w:hAnsi="宋体" w:cs="宋体"/>
          <w:sz w:val="28"/>
          <w:szCs w:val="28"/>
        </w:rPr>
        <w:t>户名：杭州金投大厦运营管理有限公司</w:t>
      </w:r>
    </w:p>
    <w:p w14:paraId="5C226FF3">
      <w:pPr>
        <w:ind w:firstLine="560" w:firstLineChars="200"/>
        <w:rPr>
          <w:rFonts w:ascii="宋体" w:hAnsi="宋体" w:cs="宋体"/>
          <w:sz w:val="28"/>
          <w:szCs w:val="28"/>
        </w:rPr>
      </w:pPr>
      <w:r>
        <w:rPr>
          <w:rFonts w:hint="eastAsia" w:ascii="宋体" w:hAnsi="宋体" w:cs="宋体"/>
          <w:sz w:val="28"/>
          <w:szCs w:val="28"/>
        </w:rPr>
        <w:t xml:space="preserve">账号：3301040160001305245 </w:t>
      </w:r>
    </w:p>
    <w:p w14:paraId="3FEC5453">
      <w:pPr>
        <w:ind w:firstLine="560" w:firstLineChars="200"/>
        <w:rPr>
          <w:rFonts w:ascii="宋体" w:hAnsi="宋体" w:cs="宋体"/>
          <w:sz w:val="28"/>
          <w:szCs w:val="28"/>
        </w:rPr>
      </w:pPr>
      <w:r>
        <w:rPr>
          <w:rFonts w:hint="eastAsia" w:ascii="宋体" w:hAnsi="宋体" w:cs="宋体"/>
          <w:sz w:val="28"/>
          <w:szCs w:val="28"/>
        </w:rPr>
        <w:t>开户行：杭州银行股份有限公司总行营业部</w:t>
      </w:r>
    </w:p>
    <w:p w14:paraId="36D4382C">
      <w:pPr>
        <w:ind w:firstLine="560" w:firstLineChars="200"/>
        <w:rPr>
          <w:rFonts w:ascii="宋体" w:hAnsi="宋体" w:cs="宋体"/>
          <w:sz w:val="28"/>
          <w:szCs w:val="28"/>
        </w:rPr>
      </w:pPr>
      <w:r>
        <w:rPr>
          <w:rFonts w:hint="eastAsia" w:ascii="宋体" w:hAnsi="宋体" w:cs="宋体"/>
          <w:sz w:val="28"/>
          <w:szCs w:val="28"/>
        </w:rPr>
        <w:t>在乙方支付当期租金前,甲方应提供相应的增值税专用发票;若因甲方迟延提供有关发票的,乙方有权顺延支付租金。</w:t>
      </w:r>
    </w:p>
    <w:p w14:paraId="1F86C5EE">
      <w:pPr>
        <w:adjustRightInd w:val="0"/>
        <w:snapToGrid w:val="0"/>
        <w:spacing w:line="360" w:lineRule="auto"/>
        <w:rPr>
          <w:rFonts w:ascii="宋体" w:hAnsi="宋体" w:cs="宋体"/>
          <w:b/>
          <w:sz w:val="28"/>
          <w:szCs w:val="28"/>
        </w:rPr>
      </w:pPr>
      <w:r>
        <w:rPr>
          <w:rFonts w:hint="eastAsia" w:ascii="宋体" w:hAnsi="宋体" w:cs="宋体"/>
          <w:b/>
          <w:sz w:val="28"/>
          <w:szCs w:val="28"/>
        </w:rPr>
        <w:t>5. 甲方权利和义务</w:t>
      </w:r>
    </w:p>
    <w:p w14:paraId="65A26EFA">
      <w:pPr>
        <w:tabs>
          <w:tab w:val="left" w:pos="540"/>
          <w:tab w:val="left" w:pos="72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5.1按双方确认的场地交付该房产。</w:t>
      </w:r>
    </w:p>
    <w:p w14:paraId="79D78AC3">
      <w:pPr>
        <w:tabs>
          <w:tab w:val="left" w:pos="540"/>
          <w:tab w:val="left" w:pos="72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5．2提供房屋相关资料以便乙方办理经营所需的相关行政审批手续。</w:t>
      </w:r>
    </w:p>
    <w:p w14:paraId="59449B2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5.3 有权制止乙方非法经营活动，但不得干涉乙方的正常经营。</w:t>
      </w:r>
    </w:p>
    <w:p w14:paraId="31662255">
      <w:pPr>
        <w:tabs>
          <w:tab w:val="left" w:pos="36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5.4除设备/管线维修、不可抗力及非甲方原因（如电力部门停电）外，甲方保证乙方经营需要的水、电、空调、通道、电梯等公共设施的正常使用，但因乙方延期支付租金或者其它相关费用以及有其它违约行为的，</w:t>
      </w:r>
      <w:bookmarkStart w:id="0" w:name="OLE_LINK2"/>
      <w:bookmarkStart w:id="1" w:name="OLE_LINK1"/>
      <w:r>
        <w:rPr>
          <w:rFonts w:hint="eastAsia" w:ascii="宋体" w:hAnsi="宋体" w:cs="宋体"/>
          <w:sz w:val="28"/>
          <w:szCs w:val="28"/>
        </w:rPr>
        <w:t>且经甲方书面催告后十个工作日内仍不支付的，甲方有权停止前述设施的运营</w:t>
      </w:r>
      <w:bookmarkEnd w:id="0"/>
      <w:bookmarkEnd w:id="1"/>
      <w:r>
        <w:rPr>
          <w:rFonts w:hint="eastAsia" w:ascii="宋体" w:hAnsi="宋体" w:cs="宋体"/>
          <w:sz w:val="28"/>
          <w:szCs w:val="28"/>
        </w:rPr>
        <w:t>，由此造成的一切后果、损失由乙方自行承担，乙方仍应照常承担设施停运期间的租金、费用。</w:t>
      </w:r>
    </w:p>
    <w:p w14:paraId="647A58A2">
      <w:pPr>
        <w:tabs>
          <w:tab w:val="left" w:pos="36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5.5乙方未经甲方同意或违规装饰改造，导致甲方设施设备损坏、堵塞、渗漏等，甲方有权要求乙方进行整改并赔偿经济损失。</w:t>
      </w:r>
    </w:p>
    <w:p w14:paraId="5B49464A">
      <w:pPr>
        <w:tabs>
          <w:tab w:val="left" w:pos="360"/>
        </w:tabs>
        <w:adjustRightInd w:val="0"/>
        <w:snapToGrid w:val="0"/>
        <w:spacing w:line="360" w:lineRule="auto"/>
        <w:rPr>
          <w:rFonts w:ascii="宋体" w:hAnsi="宋体" w:cs="宋体"/>
          <w:b/>
          <w:sz w:val="28"/>
          <w:szCs w:val="28"/>
        </w:rPr>
      </w:pPr>
      <w:r>
        <w:rPr>
          <w:rFonts w:hint="eastAsia" w:ascii="宋体" w:hAnsi="宋体" w:cs="宋体"/>
          <w:b/>
          <w:sz w:val="28"/>
          <w:szCs w:val="28"/>
        </w:rPr>
        <w:t>6. 乙方权利和义务</w:t>
      </w:r>
    </w:p>
    <w:p w14:paraId="792C2632">
      <w:pPr>
        <w:adjustRightInd w:val="0"/>
        <w:snapToGrid w:val="0"/>
        <w:spacing w:line="360" w:lineRule="auto"/>
        <w:ind w:left="359" w:leftChars="171" w:firstLine="140" w:firstLineChars="50"/>
        <w:rPr>
          <w:rFonts w:ascii="宋体" w:hAnsi="宋体" w:cs="宋体"/>
          <w:sz w:val="28"/>
          <w:szCs w:val="28"/>
        </w:rPr>
      </w:pPr>
      <w:r>
        <w:rPr>
          <w:rFonts w:hint="eastAsia" w:ascii="宋体" w:hAnsi="宋体" w:cs="宋体"/>
          <w:sz w:val="28"/>
          <w:szCs w:val="28"/>
        </w:rPr>
        <w:t>6.1享有合法使用经营场地的权利，但须合法经营。</w:t>
      </w:r>
    </w:p>
    <w:p w14:paraId="53FB76C8">
      <w:pPr>
        <w:adjustRightInd w:val="0"/>
        <w:snapToGrid w:val="0"/>
        <w:spacing w:line="360" w:lineRule="auto"/>
        <w:ind w:firstLine="498" w:firstLineChars="178"/>
        <w:rPr>
          <w:rFonts w:ascii="宋体" w:hAnsi="宋体" w:cs="宋体"/>
          <w:sz w:val="28"/>
          <w:szCs w:val="28"/>
        </w:rPr>
      </w:pPr>
      <w:r>
        <w:rPr>
          <w:rFonts w:hint="eastAsia" w:ascii="宋体" w:hAnsi="宋体" w:cs="宋体"/>
          <w:sz w:val="28"/>
          <w:szCs w:val="28"/>
        </w:rPr>
        <w:t>6.2有权要求甲方履行合同规定的各项义务，享有物业管理公司提供的物业管理服务。</w:t>
      </w:r>
    </w:p>
    <w:p w14:paraId="19284045">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6.3乙方改变房屋结构或者对房屋进行装饰、装修以及设置对房屋结构有影响的设备，其装修方案、设计规模、范围、工艺、用料等方案均须事先征得甲方的书面同意</w:t>
      </w:r>
      <w:r>
        <w:rPr>
          <w:rFonts w:hint="eastAsia" w:ascii="宋体" w:hAnsi="宋体" w:cs="宋体"/>
          <w:sz w:val="28"/>
          <w:szCs w:val="28"/>
        </w:rPr>
        <w:t>，装修方案若涉及向政府相关部门报批及装修后需经政府相关部门（如消防、卫生、环保、水电等）验收、申领相关证照的，均由乙方自行办理，甲方给予配合与支持。</w:t>
      </w:r>
    </w:p>
    <w:p w14:paraId="40374E1F">
      <w:pPr>
        <w:tabs>
          <w:tab w:val="left" w:pos="36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6.4接受物业管理公司对租赁房屋的物业管理（具体见物业管理合同及物业管理公约）并自行承担物业管理费和公共能耗费。租赁房屋内部清洁、保安、消防等工作由乙方自行负责。</w:t>
      </w:r>
    </w:p>
    <w:p w14:paraId="3AA9F22F">
      <w:pPr>
        <w:tabs>
          <w:tab w:val="left" w:pos="36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物业管理费</w:t>
      </w:r>
      <w:r>
        <w:rPr>
          <w:rFonts w:hint="eastAsia" w:ascii="宋体" w:hAnsi="宋体" w:cs="宋体"/>
          <w:sz w:val="28"/>
          <w:szCs w:val="28"/>
          <w:u w:val="single"/>
        </w:rPr>
        <w:t xml:space="preserve"> 9 </w:t>
      </w:r>
      <w:r>
        <w:rPr>
          <w:rFonts w:hint="eastAsia" w:ascii="宋体" w:hAnsi="宋体" w:cs="宋体"/>
          <w:sz w:val="28"/>
          <w:szCs w:val="28"/>
        </w:rPr>
        <w:t>元/月/平方米建筑面积，公共能耗费</w:t>
      </w:r>
      <w:r>
        <w:rPr>
          <w:rFonts w:hint="eastAsia" w:ascii="宋体" w:hAnsi="宋体" w:cs="宋体"/>
          <w:sz w:val="28"/>
          <w:szCs w:val="28"/>
          <w:u w:val="single"/>
        </w:rPr>
        <w:t xml:space="preserve"> 2.92  </w:t>
      </w:r>
      <w:r>
        <w:rPr>
          <w:rFonts w:hint="eastAsia" w:ascii="宋体" w:hAnsi="宋体" w:cs="宋体"/>
          <w:sz w:val="28"/>
          <w:szCs w:val="28"/>
        </w:rPr>
        <w:t>元/月/平方米建筑面积。若物业管理费和公共耗费有调整，前述收费相应调整。</w:t>
      </w:r>
    </w:p>
    <w:p w14:paraId="46A82E62">
      <w:pPr>
        <w:tabs>
          <w:tab w:val="left" w:pos="36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水、电、燃气、通讯设施等费用按政府定价结算，由乙方自行承担。</w:t>
      </w:r>
    </w:p>
    <w:p w14:paraId="5E0CAB14">
      <w:pPr>
        <w:tabs>
          <w:tab w:val="left" w:pos="36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乙方承担因使用租赁房屋而产生的其它费用。</w:t>
      </w:r>
    </w:p>
    <w:p w14:paraId="539BBB6F">
      <w:pPr>
        <w:tabs>
          <w:tab w:val="left" w:pos="36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上述费用的交费周期均按照有关规定收费的周期收取，自乙方收到甲方交付的房屋之日起算，除首期物业管理费、公共能耗费自乙方收到甲方交付的房屋之日起5天内支付外，以后各期费用包括水、电、燃气、通讯设施等各项费用均在接到物业管理公司或者甲方通知后5天内支付。若乙方和物业管理公司另行签订协议，明确了各项费用的收取时间，则按乙方和物业公司的协议执行。</w:t>
      </w:r>
    </w:p>
    <w:p w14:paraId="11EBC34F">
      <w:pPr>
        <w:tabs>
          <w:tab w:val="left" w:pos="36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楼层内物业公共维护区域（</w:t>
      </w:r>
      <w:bookmarkStart w:id="2" w:name="OLE_LINK4"/>
      <w:r>
        <w:rPr>
          <w:rFonts w:hint="eastAsia" w:ascii="宋体" w:hAnsi="宋体" w:cs="宋体"/>
          <w:sz w:val="28"/>
          <w:szCs w:val="28"/>
        </w:rPr>
        <w:t>电梯厅、消防楼梯、卫生间</w:t>
      </w:r>
      <w:bookmarkEnd w:id="2"/>
      <w:r>
        <w:rPr>
          <w:rFonts w:hint="eastAsia" w:ascii="宋体" w:hAnsi="宋体" w:cs="宋体"/>
          <w:sz w:val="28"/>
          <w:szCs w:val="28"/>
        </w:rPr>
        <w:t>）由乙方和物业管理公司按签订的协议执行。</w:t>
      </w:r>
    </w:p>
    <w:p w14:paraId="15F0C84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6.5遵守甲方或物业管理公司制定的相关物业管理制度，如违反，由乙方自行承担相应责任。</w:t>
      </w:r>
    </w:p>
    <w:p w14:paraId="7534E66A">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6.6乙方设置店名以及利用租赁房屋外立面以及房屋外面空间,设置广告及其它设施、设备的，除应首先取得甲方书面同意外，还应遵守法律、法规、规范性文件的规定以及物业管理的相关制度。</w:t>
      </w:r>
    </w:p>
    <w:p w14:paraId="1456075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6.7在租赁期内，乙方应具备合法经营资格，且只能开展符合营业执照经营范围规定和本合同约定的经营活动;经甲方书面同意，乙方有权在租赁期限内将该房屋作为乙方相关联公司办公用房并作为关联公司经营场地进行工商登记,并提供相应证明文件。</w:t>
      </w:r>
    </w:p>
    <w:p w14:paraId="5B0B278A">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6.8乙方不得擅自占用公共通道，其经营设备的设置必须服从甲方和物业公司的统一安排。乙方在甲方交付的场地上自行装修，装修期间须遵守相关物业管理制度规定，不得影响其他房屋正常经营和使用。</w:t>
      </w:r>
    </w:p>
    <w:p w14:paraId="47BCB246">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6.9在租赁期内，乙方应本着公平合理、诚实信用、遵纪守法的原则合法经营。</w:t>
      </w:r>
    </w:p>
    <w:p w14:paraId="5AB5EFC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6.10乙方应做好防火、防盗、经营场地清洁等工作，执行有关部门规定并承担责任。</w:t>
      </w:r>
    </w:p>
    <w:p w14:paraId="562EA687">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6.11乙方应爱护房屋建筑主体及各项设施和管线，不得随意加以改动，如造成损坏，须承担修复及赔偿责任。</w:t>
      </w:r>
    </w:p>
    <w:p w14:paraId="27FEDB87">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6.12经营场地内的装修破损及不在物业管理服务范围内的场地维护、维修由乙方自行负责。</w:t>
      </w:r>
    </w:p>
    <w:p w14:paraId="5637950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6.13 乙方应按本合同约定按时足额支付租金、保证金及其它各种费用。</w:t>
      </w:r>
    </w:p>
    <w:p w14:paraId="55382F3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6.14乙方以此地址注册的营业执照，在合同到期满或提前解除租赁合同后，应在30个工作日办理以此地址注册的营业执照注销或变更手续。</w:t>
      </w:r>
    </w:p>
    <w:p w14:paraId="6871F1D8">
      <w:pPr>
        <w:adjustRightInd w:val="0"/>
        <w:snapToGrid w:val="0"/>
        <w:spacing w:line="360" w:lineRule="auto"/>
        <w:rPr>
          <w:rFonts w:ascii="宋体" w:hAnsi="宋体" w:cs="宋体"/>
          <w:b/>
          <w:spacing w:val="15"/>
          <w:kern w:val="0"/>
          <w:sz w:val="28"/>
          <w:szCs w:val="28"/>
        </w:rPr>
      </w:pPr>
      <w:r>
        <w:rPr>
          <w:rFonts w:hint="eastAsia" w:ascii="宋体" w:hAnsi="宋体" w:cs="宋体"/>
          <w:b/>
          <w:spacing w:val="15"/>
          <w:kern w:val="0"/>
          <w:sz w:val="28"/>
          <w:szCs w:val="28"/>
        </w:rPr>
        <w:t>7、房屋维修</w:t>
      </w:r>
    </w:p>
    <w:p w14:paraId="528134BC">
      <w:pPr>
        <w:adjustRightInd w:val="0"/>
        <w:snapToGrid w:val="0"/>
        <w:spacing w:line="360" w:lineRule="auto"/>
        <w:ind w:left="158" w:leftChars="75" w:firstLine="560" w:firstLineChars="200"/>
        <w:rPr>
          <w:rFonts w:ascii="宋体" w:hAnsi="宋体" w:cs="宋体"/>
          <w:sz w:val="28"/>
          <w:szCs w:val="28"/>
        </w:rPr>
      </w:pPr>
      <w:r>
        <w:rPr>
          <w:rFonts w:hint="eastAsia" w:ascii="宋体" w:hAnsi="宋体" w:cs="宋体"/>
          <w:sz w:val="28"/>
          <w:szCs w:val="28"/>
        </w:rPr>
        <w:t>房屋公共部位、公共设施的维修，由物业管理公司按照物业管理合同的约定进行维修。</w:t>
      </w:r>
    </w:p>
    <w:p w14:paraId="2CE833DD">
      <w:pPr>
        <w:adjustRightInd w:val="0"/>
        <w:snapToGrid w:val="0"/>
        <w:spacing w:line="360" w:lineRule="auto"/>
        <w:ind w:left="158" w:leftChars="75" w:firstLine="560" w:firstLineChars="200"/>
        <w:rPr>
          <w:rFonts w:ascii="宋体" w:hAnsi="宋体" w:cs="宋体"/>
          <w:sz w:val="28"/>
          <w:szCs w:val="28"/>
        </w:rPr>
      </w:pPr>
      <w:r>
        <w:rPr>
          <w:rFonts w:hint="eastAsia" w:ascii="宋体" w:hAnsi="宋体" w:cs="宋体"/>
          <w:sz w:val="28"/>
          <w:szCs w:val="28"/>
        </w:rPr>
        <w:t>租赁期内，甲方应提供基础结构、基础设施完好无损的房屋，并承担基础维修养护费用，但因乙方对租赁房屋使用不当造成损坏的除外。乙方应合理使用并维护该房屋建筑结构、原有建筑装饰,附属设施及其附属设备。</w:t>
      </w:r>
    </w:p>
    <w:p w14:paraId="6953DD43">
      <w:pPr>
        <w:adjustRightInd w:val="0"/>
        <w:snapToGrid w:val="0"/>
        <w:spacing w:line="360" w:lineRule="auto"/>
        <w:ind w:left="158" w:leftChars="75" w:firstLine="560" w:firstLineChars="200"/>
        <w:rPr>
          <w:rFonts w:ascii="宋体" w:hAnsi="宋体" w:cs="宋体"/>
          <w:sz w:val="28"/>
          <w:szCs w:val="28"/>
        </w:rPr>
      </w:pPr>
      <w:r>
        <w:rPr>
          <w:rFonts w:hint="eastAsia" w:ascii="宋体" w:hAnsi="宋体" w:cs="宋体"/>
          <w:sz w:val="28"/>
          <w:szCs w:val="28"/>
        </w:rPr>
        <w:t>乙方另须增设附属设施和设备的，应事先征得甲方的书面同意；按规定须向有关部门审批，则由乙方自行负责向相关部门报批并承担所有费用，必要时，甲方予以配合。乙方增设的附属设施和设备维修责任由乙方承担。合同到期后，乙方自建的设施、装饰等，经甲方书面同意后，在不损害原有建筑物的基础上，乙方可自行处理，甲、乙双方也可另行书面约定归属。</w:t>
      </w:r>
    </w:p>
    <w:p w14:paraId="410EDC3C">
      <w:pPr>
        <w:adjustRightInd w:val="0"/>
        <w:snapToGrid w:val="0"/>
        <w:spacing w:line="360" w:lineRule="auto"/>
        <w:ind w:left="158" w:leftChars="75" w:firstLine="560" w:firstLineChars="200"/>
        <w:rPr>
          <w:rFonts w:ascii="宋体" w:hAnsi="宋体" w:cs="宋体"/>
          <w:sz w:val="28"/>
          <w:szCs w:val="28"/>
        </w:rPr>
      </w:pPr>
      <w:r>
        <w:rPr>
          <w:rFonts w:hint="eastAsia" w:ascii="宋体" w:hAnsi="宋体" w:cs="宋体"/>
          <w:sz w:val="28"/>
          <w:szCs w:val="28"/>
        </w:rPr>
        <w:t>甲方如需对房屋设施进行维修须提前七日书面通知乙方，乙方应积极协助配合。乙方应在租房之前检查房屋结构、水电设施是否完好，如有不完善的地方及时通知甲方进行维修。</w:t>
      </w:r>
    </w:p>
    <w:p w14:paraId="3F23A9D1">
      <w:pPr>
        <w:adjustRightInd w:val="0"/>
        <w:snapToGrid w:val="0"/>
        <w:spacing w:line="360" w:lineRule="auto"/>
        <w:rPr>
          <w:rFonts w:ascii="宋体" w:hAnsi="宋体" w:cs="宋体"/>
          <w:b/>
          <w:bCs/>
          <w:sz w:val="28"/>
          <w:szCs w:val="28"/>
        </w:rPr>
      </w:pPr>
      <w:r>
        <w:rPr>
          <w:rFonts w:hint="eastAsia" w:ascii="宋体" w:hAnsi="宋体" w:cs="宋体"/>
          <w:b/>
          <w:sz w:val="28"/>
          <w:szCs w:val="28"/>
        </w:rPr>
        <w:t>8、</w:t>
      </w:r>
      <w:r>
        <w:rPr>
          <w:rFonts w:hint="eastAsia" w:ascii="宋体" w:hAnsi="宋体" w:cs="宋体"/>
          <w:b/>
          <w:bCs/>
          <w:sz w:val="28"/>
          <w:szCs w:val="28"/>
        </w:rPr>
        <w:t>房屋的出入</w:t>
      </w:r>
    </w:p>
    <w:p w14:paraId="69901C55">
      <w:pPr>
        <w:adjustRightInd w:val="0"/>
        <w:snapToGrid w:val="0"/>
        <w:spacing w:line="360" w:lineRule="auto"/>
        <w:rPr>
          <w:rFonts w:ascii="宋体" w:hAnsi="宋体" w:cs="宋体"/>
          <w:sz w:val="28"/>
          <w:szCs w:val="28"/>
        </w:rPr>
      </w:pPr>
      <w:r>
        <w:rPr>
          <w:rFonts w:hint="eastAsia" w:ascii="宋体" w:hAnsi="宋体" w:cs="宋体"/>
          <w:sz w:val="28"/>
          <w:szCs w:val="28"/>
        </w:rPr>
        <w:t xml:space="preserve">    未经乙方书面同意，甲方或其委托的物业管理公司不得以任何理由进入乙方租赁房屋。但甲方对共用设施所进行的必要的检查、维修以及巡更安全保卫工作乙方应予以配合。</w:t>
      </w:r>
    </w:p>
    <w:p w14:paraId="695D64EA">
      <w:pPr>
        <w:widowControl/>
        <w:spacing w:line="360" w:lineRule="auto"/>
        <w:jc w:val="left"/>
        <w:rPr>
          <w:rFonts w:ascii="宋体" w:hAnsi="宋体" w:cs="宋体"/>
          <w:b/>
          <w:kern w:val="0"/>
          <w:sz w:val="28"/>
          <w:szCs w:val="28"/>
        </w:rPr>
      </w:pPr>
      <w:r>
        <w:rPr>
          <w:rFonts w:hint="eastAsia" w:ascii="宋体" w:hAnsi="宋体" w:cs="宋体"/>
          <w:b/>
          <w:sz w:val="28"/>
          <w:szCs w:val="28"/>
        </w:rPr>
        <w:t>9、</w:t>
      </w:r>
      <w:r>
        <w:rPr>
          <w:rFonts w:hint="eastAsia" w:ascii="宋体" w:hAnsi="宋体" w:cs="宋体"/>
          <w:b/>
          <w:kern w:val="0"/>
          <w:sz w:val="28"/>
          <w:szCs w:val="28"/>
        </w:rPr>
        <w:t xml:space="preserve"> 合同的变更、解除与终止</w:t>
      </w:r>
    </w:p>
    <w:p w14:paraId="6F103A3B">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9.1双方可以协商变更或终止本合同。</w:t>
      </w:r>
    </w:p>
    <w:p w14:paraId="75249965">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9.2甲方有以下行为之一的，乙方有权解除合同：</w:t>
      </w:r>
    </w:p>
    <w:p w14:paraId="4EB432D3">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（1）未按租赁合同约定时间提供房屋,逾期已达15天的；</w:t>
      </w:r>
    </w:p>
    <w:p w14:paraId="67FB4C61">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kern w:val="0"/>
          <w:sz w:val="28"/>
          <w:szCs w:val="28"/>
        </w:rPr>
        <w:t>（2）租赁房屋</w:t>
      </w:r>
      <w:r>
        <w:rPr>
          <w:rFonts w:hint="eastAsia" w:ascii="宋体" w:hAnsi="宋体" w:cs="宋体"/>
          <w:color w:val="000000"/>
          <w:kern w:val="0"/>
          <w:sz w:val="28"/>
          <w:szCs w:val="28"/>
        </w:rPr>
        <w:t>被司法机关或者行政机关依法查封且影响使乙方正常使用的；</w:t>
      </w:r>
    </w:p>
    <w:p w14:paraId="3C598996">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（3）租赁房屋权属存在争议且影响乙方正常使用的；</w:t>
      </w:r>
    </w:p>
    <w:p w14:paraId="5E7BA7DD">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（4）因该房屋抵押权人实现抵押权，从而影响乙方正常使用的；</w:t>
      </w:r>
    </w:p>
    <w:p w14:paraId="1099871E">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（5）租赁房屋具有违反法律、行政法规关于使用条件的强制性规定情形影响乙方正常使用的。</w:t>
      </w:r>
    </w:p>
    <w:p w14:paraId="4B24137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9.3乙方有下列情形之一的，甲方有权提前解除合同：</w:t>
      </w:r>
    </w:p>
    <w:p w14:paraId="56F38218">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（1）未经甲方书面同意，乙方擅自将房屋转租、转借、转让给第三方的；</w:t>
      </w:r>
    </w:p>
    <w:p w14:paraId="62FA8D5B">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（2）未经甲方书面同意，擅自改变房屋用途的；</w:t>
      </w:r>
    </w:p>
    <w:p w14:paraId="361EA05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（3）乙方逾期支付租金，超过15天的,经催告后仍不支付的；</w:t>
      </w:r>
    </w:p>
    <w:p w14:paraId="19ACF93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（4）乙方逾期缴纳应由乙方承担或者支付的保证金或者其它费用，超过1个月的；</w:t>
      </w:r>
    </w:p>
    <w:p w14:paraId="037C670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（5）未经甲方书面同意，擅自改变房屋结构、擅自进行装修或者擅自设置对房屋结构有影响的设备的；</w:t>
      </w:r>
    </w:p>
    <w:p w14:paraId="63C40A1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（6）损坏承租房屋，或者未经甲方同意、擅自设置店牌或者广告、其它设备、设施的，在甲方或者物业管理公司提出的合理期限内仍未恢复原状或者仍未完成整改的；</w:t>
      </w:r>
    </w:p>
    <w:p w14:paraId="63F94C6F">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（7）乙方擅自扩建或者违规扩建，经甲方或者物业管理公司要求整改后拒不整改；</w:t>
      </w:r>
    </w:p>
    <w:p w14:paraId="7AF3B4F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（8）利用租赁房屋存放危险物品或者进行非法活动的；</w:t>
      </w:r>
    </w:p>
    <w:p w14:paraId="207DC0C4">
      <w:pPr>
        <w:widowControl/>
        <w:spacing w:line="360" w:lineRule="auto"/>
        <w:ind w:firstLine="560" w:firstLineChars="200"/>
        <w:jc w:val="left"/>
        <w:rPr>
          <w:rFonts w:ascii="宋体" w:hAnsi="宋体" w:cs="宋体"/>
          <w:kern w:val="0"/>
          <w:sz w:val="28"/>
          <w:szCs w:val="28"/>
        </w:rPr>
      </w:pPr>
      <w:r>
        <w:rPr>
          <w:rFonts w:hint="eastAsia" w:ascii="宋体" w:hAnsi="宋体" w:cs="宋体"/>
          <w:sz w:val="28"/>
          <w:szCs w:val="28"/>
        </w:rPr>
        <w:t>（9）有其它严重违反合同约定的行为或者其它违法行为。</w:t>
      </w:r>
    </w:p>
    <w:p w14:paraId="680196FB">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9.4租赁期满合同自然终止。甲方应在合同终止后3天内无息退还保证金。</w:t>
      </w:r>
    </w:p>
    <w:p w14:paraId="54A9242B">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9.5因不可抗力因素导致合同无法履行的，合同终止。</w:t>
      </w:r>
    </w:p>
    <w:p w14:paraId="6E36353B">
      <w:pPr>
        <w:widowControl/>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9.6租赁期内，如乙方人员大幅增加，现有办公面积不够使用，在甲方有空置楼层的前提下，乙方向甲方提出书面申请，甲方按照以下顺序优先安排A、相邻楼层或B、同一栋建筑物内其他楼层租赁给乙方，租金价格按照当时市场价计算。</w:t>
      </w:r>
    </w:p>
    <w:p w14:paraId="341673B8">
      <w:pPr>
        <w:adjustRightInd w:val="0"/>
        <w:snapToGrid w:val="0"/>
        <w:spacing w:line="360" w:lineRule="auto"/>
        <w:rPr>
          <w:rFonts w:ascii="宋体" w:hAnsi="宋体" w:cs="宋体"/>
          <w:b/>
          <w:sz w:val="28"/>
          <w:szCs w:val="28"/>
        </w:rPr>
      </w:pPr>
      <w:r>
        <w:rPr>
          <w:rFonts w:hint="eastAsia" w:ascii="宋体" w:hAnsi="宋体" w:cs="宋体"/>
          <w:b/>
          <w:sz w:val="28"/>
          <w:szCs w:val="28"/>
        </w:rPr>
        <w:t>10．合同终止后租赁房屋的归还及相关事项的处理</w:t>
      </w:r>
    </w:p>
    <w:p w14:paraId="3353B21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10.1本合同终止后，乙方应于合同终止之日起十天内：</w:t>
      </w:r>
    </w:p>
    <w:p w14:paraId="5AF8820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（1）结清租金以及其它各项费用；</w:t>
      </w:r>
    </w:p>
    <w:p w14:paraId="45FDA3FA">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腾空、清洁经营场地，保证归还的房屋及设施状态良好。乙方逾期未腾空经营场地的，视为乙方放弃经营场地内自行购置的设备设施的所有权，甲方有权自行进行处理，相关费用由乙方承担。同时按照日租金的2倍向甲方支付房屋使用费。</w:t>
      </w:r>
    </w:p>
    <w:p w14:paraId="643BF5AD">
      <w:pPr>
        <w:widowControl/>
        <w:spacing w:line="360" w:lineRule="auto"/>
        <w:jc w:val="left"/>
        <w:rPr>
          <w:rFonts w:ascii="宋体" w:hAnsi="宋体" w:cs="宋体"/>
          <w:sz w:val="28"/>
          <w:szCs w:val="28"/>
        </w:rPr>
      </w:pPr>
      <w:r>
        <w:rPr>
          <w:rFonts w:hint="eastAsia" w:ascii="宋体" w:hAnsi="宋体" w:cs="宋体"/>
          <w:sz w:val="28"/>
          <w:szCs w:val="28"/>
        </w:rPr>
        <w:t xml:space="preserve">    10.2合同终止时，乙方拆除装修设施及设备的，不得损毁甲方水、燃气、空调、消防、照明系统、弱电系统等各项设施设备及末端管线；拆除装修设施及设备后，乙方必须按原貌恢复墙体及破损，确保不影响甲方物业的使用和运营。对房屋装修不可拆卸部分的资产由甲乙双方协商解决。</w:t>
      </w:r>
    </w:p>
    <w:p w14:paraId="004CE2F4">
      <w:pPr>
        <w:widowControl/>
        <w:spacing w:line="360" w:lineRule="auto"/>
        <w:jc w:val="left"/>
        <w:rPr>
          <w:rFonts w:ascii="宋体" w:hAnsi="宋体" w:cs="宋体"/>
          <w:color w:val="000000"/>
          <w:kern w:val="0"/>
          <w:sz w:val="28"/>
          <w:szCs w:val="28"/>
        </w:rPr>
      </w:pPr>
      <w:r>
        <w:rPr>
          <w:rFonts w:hint="eastAsia" w:ascii="宋体" w:hAnsi="宋体" w:cs="宋体"/>
          <w:sz w:val="28"/>
          <w:szCs w:val="28"/>
        </w:rPr>
        <w:t xml:space="preserve">    10.3合同终止时，</w:t>
      </w:r>
      <w:r>
        <w:rPr>
          <w:rFonts w:hint="eastAsia" w:ascii="宋体" w:hAnsi="宋体" w:cs="宋体"/>
          <w:color w:val="000000"/>
          <w:kern w:val="0"/>
          <w:sz w:val="28"/>
          <w:szCs w:val="28"/>
        </w:rPr>
        <w:t>乙方未经甲方同意的装饰、装修损失，由乙方承担，甲方有权要求乙方就未经其同意的装饰、装修予以恢复原状。若乙方未按甲方限定期限恢复原状的，甲方可自行或者委托第三方恢复原状，由此产生的费用由乙方承担，甲方有权从乙方交纳的保证金中直接扣除，保证金不足以弥补的损失的，乙方还应承担损害赔偿责任。</w:t>
      </w:r>
    </w:p>
    <w:p w14:paraId="04CC73EF">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10.4非因甲方违约而导致解除合同的,乙方对房屋的装饰、装修损失，由乙方自行承担。若因甲方违约而导致解除合同的，甲方的违约责任按11.1.1条的约定处理。</w:t>
      </w:r>
    </w:p>
    <w:p w14:paraId="511FD110">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kern w:val="0"/>
          <w:sz w:val="28"/>
          <w:szCs w:val="28"/>
        </w:rPr>
        <w:t>10.5若乙方对租赁房屋进行扩建的,乙方必须首先取得甲方的书面同意,并履行必备的报建手续。否则合同终止时，乙方擅自扩建、违规扩建而造成的损失由乙方自行承担，甲方要求乙方恢复原状的，</w:t>
      </w:r>
      <w:r>
        <w:rPr>
          <w:rFonts w:hint="eastAsia" w:ascii="宋体" w:hAnsi="宋体" w:cs="宋体"/>
          <w:color w:val="000000"/>
          <w:kern w:val="0"/>
          <w:sz w:val="28"/>
          <w:szCs w:val="28"/>
        </w:rPr>
        <w:t>乙方应予恢复原状。若乙方未按甲方限定期限恢复原状的，甲方可自行或者委托第三方恢复原状，由此产生的费用由乙方承担，甲方有权从乙方交纳的保证金中直接扣除，保证金不足以弥补损失的，乙方还应承担损害赔偿责任。</w:t>
      </w:r>
    </w:p>
    <w:p w14:paraId="355EA72F">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10.6合同终止后，乙方应自合同终止之日起30个工作日内办理以该房产作为经营场地注册登记相关证件的注销手续，因乙方拖延办理相关证件注销手续，以致下家无法进场的，每逾期一日，按照日租金的2倍向甲方支付违约金，给甲方造成的损失超过违约金，按照给甲方造成的损失赔偿。</w:t>
      </w:r>
    </w:p>
    <w:p w14:paraId="03DCFB7E">
      <w:pPr>
        <w:widowControl/>
        <w:spacing w:line="360" w:lineRule="auto"/>
        <w:ind w:firstLine="480"/>
        <w:jc w:val="left"/>
        <w:rPr>
          <w:rFonts w:ascii="宋体" w:hAnsi="宋体" w:cs="宋体"/>
          <w:color w:val="0000FF"/>
          <w:kern w:val="0"/>
          <w:sz w:val="28"/>
          <w:szCs w:val="28"/>
        </w:rPr>
      </w:pPr>
      <w:r>
        <w:rPr>
          <w:rFonts w:hint="eastAsia" w:ascii="宋体" w:hAnsi="宋体" w:cs="宋体"/>
          <w:color w:val="000000"/>
          <w:kern w:val="0"/>
          <w:sz w:val="28"/>
          <w:szCs w:val="28"/>
        </w:rPr>
        <w:t>10.7</w:t>
      </w:r>
      <w:r>
        <w:rPr>
          <w:rFonts w:hint="eastAsia" w:ascii="宋体" w:hAnsi="宋体" w:cs="宋体"/>
          <w:color w:val="000000"/>
          <w:sz w:val="28"/>
          <w:szCs w:val="28"/>
        </w:rPr>
        <w:t>合</w:t>
      </w:r>
      <w:r>
        <w:rPr>
          <w:rFonts w:hint="eastAsia" w:ascii="宋体" w:hAnsi="宋体" w:cs="宋体"/>
          <w:sz w:val="28"/>
          <w:szCs w:val="28"/>
        </w:rPr>
        <w:t>同终止后，乙方从经营场地内转移设施设备等资产时应提前三天将清单提交甲方，以开具出门单；乙方若未按10.6条款规定办理相关证件注销手续，甲方有权留置经营场地内所有设施设备等资产,因留置设施设备而产生的费用，包括但不限于场地使用费、保管费，由乙方承担。</w:t>
      </w:r>
    </w:p>
    <w:p w14:paraId="07F5C36E">
      <w:pPr>
        <w:adjustRightInd w:val="0"/>
        <w:snapToGrid w:val="0"/>
        <w:spacing w:line="360" w:lineRule="auto"/>
        <w:rPr>
          <w:rFonts w:ascii="宋体" w:hAnsi="宋体" w:cs="宋体"/>
          <w:b/>
          <w:sz w:val="28"/>
          <w:szCs w:val="28"/>
        </w:rPr>
      </w:pPr>
      <w:r>
        <w:rPr>
          <w:rFonts w:hint="eastAsia" w:ascii="宋体" w:hAnsi="宋体" w:cs="宋体"/>
          <w:b/>
          <w:sz w:val="28"/>
          <w:szCs w:val="28"/>
        </w:rPr>
        <w:t>11．违约责任</w:t>
      </w:r>
    </w:p>
    <w:p w14:paraId="04907C13">
      <w:pPr>
        <w:adjustRightInd w:val="0"/>
        <w:snapToGrid w:val="0"/>
        <w:spacing w:line="360" w:lineRule="auto"/>
        <w:rPr>
          <w:rFonts w:ascii="宋体" w:hAnsi="宋体" w:cs="宋体"/>
          <w:sz w:val="28"/>
          <w:szCs w:val="28"/>
        </w:rPr>
      </w:pPr>
      <w:r>
        <w:rPr>
          <w:rFonts w:hint="eastAsia" w:ascii="宋体" w:hAnsi="宋体" w:cs="宋体"/>
          <w:sz w:val="28"/>
          <w:szCs w:val="28"/>
        </w:rPr>
        <w:t>　  11.1甲、乙双方任何一方违反法律规定或者合同约定提前解除合同的行为均构成违约，违约方应承担相应的违约责任，具体约定如下：</w:t>
      </w:r>
    </w:p>
    <w:p w14:paraId="6A94CDCD">
      <w:pPr>
        <w:pStyle w:val="9"/>
        <w:widowControl/>
        <w:rPr>
          <w:rFonts w:ascii="宋体" w:hAnsi="宋体" w:cs="宋体"/>
          <w:sz w:val="28"/>
          <w:szCs w:val="28"/>
        </w:rPr>
      </w:pPr>
      <w:r>
        <w:rPr>
          <w:rFonts w:hint="eastAsia" w:ascii="宋体" w:hAnsi="宋体" w:cs="宋体"/>
          <w:sz w:val="28"/>
          <w:szCs w:val="28"/>
        </w:rPr>
        <w:tab/>
      </w:r>
      <w:r>
        <w:rPr>
          <w:rFonts w:hint="eastAsia" w:ascii="宋体" w:hAnsi="宋体" w:cs="宋体"/>
          <w:sz w:val="28"/>
          <w:szCs w:val="28"/>
        </w:rPr>
        <w:t xml:space="preserve"> 11.1.1甲方违约提前解除合同、因甲方违约而导致乙方提出解除合同或者乙方根据本合同第9.2条提出解除合同的，乙方应在解除合同的通知收到或者发出后30日内，按照第11条的约定结清费用及腾退房屋，办理相关合同终止的手续。合同解除后，甲方除应赔偿乙方的装饰、装修费用（扣除折旧，折旧按照租赁年限平均分摊，法律、法规、规范性文件对折旧年限另有规定的，按法律、法规、规范性文件的规定处理）外，还需要向乙方支付相当于3个月租金的违约金。不足以弥补损失的，还应当赔偿相应损失。违约方还需承担守约方为此支付的诉讼费、律师费、保全费、公证费、翻译费、评估费、鉴定费等。 </w:t>
      </w:r>
    </w:p>
    <w:p w14:paraId="3D26B44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11.1.2乙方违约提前解除合同或者因乙方违约而导致甲方提出解除合同的，乙方应在解除合同的通知收到或者发出后30日内，按照第11条的约定结清费用及腾退房屋，办理相关合同终止的手续。合同解除后，乙方投入的所有装修、设备等资产均无偿归甲方所有，另还需要向甲方支付相当于3个月租金的违约金。不足以弥补损失的，还应当赔偿相应损失。违约方还需承担守约方为此支付的诉讼费、律师费、保全费、公证费、翻译费、评估费、鉴定费等。</w:t>
      </w:r>
    </w:p>
    <w:p w14:paraId="7816A36B">
      <w:pPr>
        <w:adjustRightInd w:val="0"/>
        <w:snapToGrid w:val="0"/>
        <w:spacing w:line="360" w:lineRule="auto"/>
        <w:rPr>
          <w:rFonts w:ascii="宋体" w:hAnsi="宋体" w:cs="宋体"/>
          <w:sz w:val="28"/>
          <w:szCs w:val="28"/>
        </w:rPr>
      </w:pPr>
      <w:r>
        <w:rPr>
          <w:rFonts w:hint="eastAsia" w:ascii="宋体" w:hAnsi="宋体" w:cs="宋体"/>
          <w:sz w:val="28"/>
          <w:szCs w:val="28"/>
        </w:rPr>
        <w:tab/>
      </w:r>
      <w:r>
        <w:rPr>
          <w:rFonts w:hint="eastAsia" w:ascii="宋体" w:hAnsi="宋体" w:cs="宋体"/>
          <w:sz w:val="28"/>
          <w:szCs w:val="28"/>
        </w:rPr>
        <w:t xml:space="preserve"> 11.2乙方逾期支付租金、保证金及其它相关费用的，每天按应付款金额的万分之五支付违约金。</w:t>
      </w:r>
    </w:p>
    <w:p w14:paraId="4954F153">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11.3因乙方违法、违规经营受到政府有关部门查处的，乙方须按要求及时予以整改；若因乙方上述行为或者其它违约行为导致甲方承担赔偿责任，或者严重影响甲方商誉的，视为乙方根本性违约，甲方有权提前解除合同，乙方除应向甲方返还甲方向第三方承担的赔偿金额以及承担费用（包括但不限于诉讼费、律师费、公证费以及其它费用）外，还应按本合同第11.1.2款的规定向甲方支付违约金，甲方损失超过11.1.2条款规定的违约金金额的，甲方仍有权向乙方追偿。</w:t>
      </w:r>
    </w:p>
    <w:p w14:paraId="56AD973B">
      <w:pPr>
        <w:adjustRightInd w:val="0"/>
        <w:snapToGrid w:val="0"/>
        <w:spacing w:line="360" w:lineRule="auto"/>
        <w:rPr>
          <w:rFonts w:ascii="宋体" w:hAnsi="宋体" w:cs="宋体"/>
          <w:b/>
          <w:sz w:val="28"/>
          <w:szCs w:val="28"/>
        </w:rPr>
      </w:pPr>
      <w:r>
        <w:rPr>
          <w:rFonts w:hint="eastAsia" w:ascii="宋体" w:hAnsi="宋体" w:cs="宋体"/>
          <w:b/>
          <w:sz w:val="28"/>
          <w:szCs w:val="28"/>
        </w:rPr>
        <w:t>12．其他约定事项</w:t>
      </w:r>
    </w:p>
    <w:p w14:paraId="26D91489">
      <w:pPr>
        <w:adjustRightInd w:val="0"/>
        <w:snapToGrid w:val="0"/>
        <w:spacing w:line="360" w:lineRule="auto"/>
        <w:rPr>
          <w:rFonts w:ascii="宋体" w:hAnsi="宋体" w:cs="宋体"/>
          <w:sz w:val="28"/>
          <w:szCs w:val="28"/>
        </w:rPr>
      </w:pPr>
      <w:r>
        <w:rPr>
          <w:rFonts w:hint="eastAsia" w:ascii="宋体" w:hAnsi="宋体" w:cs="宋体"/>
          <w:b/>
          <w:sz w:val="28"/>
          <w:szCs w:val="28"/>
        </w:rPr>
        <w:t xml:space="preserve">   </w:t>
      </w:r>
      <w:r>
        <w:rPr>
          <w:rFonts w:hint="eastAsia" w:ascii="宋体" w:hAnsi="宋体" w:cs="宋体"/>
          <w:bCs/>
          <w:sz w:val="28"/>
          <w:szCs w:val="28"/>
        </w:rPr>
        <w:t xml:space="preserve"> 12.1本合同未尽事宜，双方签订补充协议，补充协议与本协议具有同等法律效力。</w:t>
      </w:r>
    </w:p>
    <w:p w14:paraId="345C830F">
      <w:pPr>
        <w:spacing w:line="360" w:lineRule="auto"/>
        <w:rPr>
          <w:rFonts w:ascii="宋体" w:hAnsi="宋体" w:cs="宋体"/>
          <w:sz w:val="28"/>
          <w:szCs w:val="28"/>
        </w:rPr>
      </w:pPr>
      <w:r>
        <w:rPr>
          <w:rFonts w:hint="eastAsia" w:ascii="宋体" w:hAnsi="宋体" w:cs="宋体"/>
          <w:sz w:val="28"/>
          <w:szCs w:val="28"/>
        </w:rPr>
        <w:t xml:space="preserve">    12.2通知与送达</w:t>
      </w:r>
    </w:p>
    <w:p w14:paraId="5A442BCF">
      <w:pPr>
        <w:spacing w:line="360" w:lineRule="auto"/>
        <w:rPr>
          <w:rFonts w:ascii="宋体" w:hAnsi="宋体" w:cs="宋体"/>
          <w:color w:val="000000"/>
          <w:sz w:val="28"/>
          <w:szCs w:val="28"/>
        </w:rPr>
      </w:pPr>
      <w:r>
        <w:rPr>
          <w:rFonts w:hint="eastAsia" w:ascii="宋体" w:hAnsi="宋体" w:cs="宋体"/>
          <w:color w:val="000000"/>
          <w:sz w:val="28"/>
          <w:szCs w:val="28"/>
        </w:rPr>
        <w:t xml:space="preserve">    12.2.1本协议项下任何通知、要求或信息传达均应采用书面形式，交付或发送至下列地址，即为完成发送或送达：</w:t>
      </w:r>
    </w:p>
    <w:p w14:paraId="24713BDB">
      <w:pPr>
        <w:tabs>
          <w:tab w:val="left" w:pos="1276"/>
          <w:tab w:val="left" w:pos="1418"/>
        </w:tabs>
        <w:spacing w:line="360" w:lineRule="auto"/>
        <w:rPr>
          <w:rFonts w:ascii="宋体" w:hAnsi="宋体" w:cs="宋体"/>
          <w:color w:val="000000"/>
          <w:sz w:val="28"/>
          <w:szCs w:val="28"/>
        </w:rPr>
      </w:pPr>
      <w:r>
        <w:rPr>
          <w:rFonts w:hint="eastAsia" w:ascii="宋体" w:hAnsi="宋体" w:cs="宋体"/>
          <w:color w:val="000000"/>
          <w:sz w:val="28"/>
          <w:szCs w:val="28"/>
        </w:rPr>
        <w:t>（1）给甲方的通知发送至：</w:t>
      </w:r>
    </w:p>
    <w:p w14:paraId="714362BD">
      <w:pPr>
        <w:spacing w:line="360" w:lineRule="auto"/>
        <w:rPr>
          <w:rFonts w:ascii="宋体" w:hAnsi="宋体" w:cs="宋体"/>
          <w:color w:val="000000"/>
          <w:sz w:val="28"/>
          <w:szCs w:val="28"/>
        </w:rPr>
      </w:pPr>
      <w:r>
        <w:rPr>
          <w:rFonts w:hint="eastAsia" w:ascii="宋体" w:hAnsi="宋体" w:cs="宋体"/>
          <w:color w:val="000000"/>
          <w:sz w:val="28"/>
          <w:szCs w:val="28"/>
        </w:rPr>
        <w:t xml:space="preserve">地址：杭州市庆春东路2-6号金投.金融大厦21楼 </w:t>
      </w:r>
      <w:r>
        <w:rPr>
          <w:rFonts w:hint="eastAsia" w:ascii="宋体" w:hAnsi="宋体" w:cs="宋体"/>
          <w:color w:val="000000"/>
          <w:sz w:val="28"/>
          <w:szCs w:val="28"/>
        </w:rPr>
        <w:br w:type="textWrapping"/>
      </w:r>
      <w:r>
        <w:rPr>
          <w:rFonts w:hint="eastAsia" w:ascii="宋体" w:hAnsi="宋体" w:cs="宋体"/>
          <w:color w:val="000000"/>
          <w:sz w:val="28"/>
          <w:szCs w:val="28"/>
        </w:rPr>
        <w:t>传真： 0571-86892027</w:t>
      </w:r>
      <w:r>
        <w:rPr>
          <w:rFonts w:hint="eastAsia" w:ascii="宋体" w:hAnsi="宋体" w:cs="宋体"/>
          <w:color w:val="000000"/>
          <w:sz w:val="28"/>
          <w:szCs w:val="28"/>
        </w:rPr>
        <w:br w:type="textWrapping"/>
      </w:r>
      <w:r>
        <w:rPr>
          <w:rFonts w:hint="eastAsia" w:ascii="宋体" w:hAnsi="宋体" w:cs="宋体"/>
          <w:color w:val="000000"/>
          <w:sz w:val="28"/>
          <w:szCs w:val="28"/>
        </w:rPr>
        <w:t>电话：0571-88918881</w:t>
      </w:r>
    </w:p>
    <w:p w14:paraId="7E86F3A8">
      <w:pPr>
        <w:spacing w:line="360" w:lineRule="auto"/>
        <w:rPr>
          <w:rFonts w:ascii="宋体" w:hAnsi="宋体" w:cs="宋体"/>
          <w:color w:val="000000"/>
          <w:sz w:val="28"/>
          <w:szCs w:val="28"/>
        </w:rPr>
      </w:pPr>
      <w:r>
        <w:rPr>
          <w:rFonts w:hint="eastAsia" w:ascii="宋体" w:hAnsi="宋体" w:cs="宋体"/>
          <w:color w:val="000000"/>
          <w:sz w:val="28"/>
          <w:szCs w:val="28"/>
        </w:rPr>
        <w:t>收件人： 武丽萍</w:t>
      </w:r>
    </w:p>
    <w:p w14:paraId="46FE2D65">
      <w:pPr>
        <w:spacing w:line="360" w:lineRule="auto"/>
        <w:rPr>
          <w:rFonts w:ascii="宋体" w:hAnsi="宋体" w:cs="宋体"/>
          <w:color w:val="000000"/>
          <w:sz w:val="28"/>
          <w:szCs w:val="28"/>
        </w:rPr>
      </w:pPr>
      <w:r>
        <w:rPr>
          <w:rFonts w:hint="eastAsia" w:ascii="宋体" w:hAnsi="宋体" w:cs="宋体"/>
          <w:color w:val="000000"/>
          <w:sz w:val="28"/>
          <w:szCs w:val="28"/>
        </w:rPr>
        <w:t>电子邮箱：wuliping@hzfi.cn</w:t>
      </w:r>
    </w:p>
    <w:p w14:paraId="654FEDDC">
      <w:pPr>
        <w:tabs>
          <w:tab w:val="left" w:pos="1260"/>
          <w:tab w:val="left" w:pos="1418"/>
        </w:tabs>
        <w:spacing w:line="360" w:lineRule="auto"/>
        <w:rPr>
          <w:rFonts w:ascii="宋体" w:hAnsi="宋体" w:cs="宋体"/>
          <w:color w:val="000000"/>
          <w:sz w:val="28"/>
          <w:szCs w:val="28"/>
        </w:rPr>
      </w:pPr>
      <w:r>
        <w:rPr>
          <w:rFonts w:hint="eastAsia" w:ascii="宋体" w:hAnsi="宋体" w:cs="宋体"/>
          <w:color w:val="000000"/>
          <w:sz w:val="28"/>
          <w:szCs w:val="28"/>
        </w:rPr>
        <w:t>（2）给乙方的通知发送至：</w:t>
      </w:r>
    </w:p>
    <w:p w14:paraId="2C95E43E">
      <w:pPr>
        <w:tabs>
          <w:tab w:val="left" w:pos="1260"/>
          <w:tab w:val="left" w:pos="1418"/>
        </w:tabs>
        <w:spacing w:line="360" w:lineRule="auto"/>
        <w:rPr>
          <w:rFonts w:ascii="宋体" w:hAnsi="宋体" w:cs="宋体"/>
          <w:color w:val="000000"/>
          <w:sz w:val="28"/>
          <w:szCs w:val="28"/>
        </w:rPr>
      </w:pPr>
      <w:r>
        <w:rPr>
          <w:rFonts w:hint="eastAsia" w:ascii="宋体" w:hAnsi="宋体" w:cs="宋体"/>
          <w:color w:val="000000"/>
          <w:sz w:val="28"/>
          <w:szCs w:val="28"/>
        </w:rPr>
        <w:t xml:space="preserve">地址： </w:t>
      </w:r>
    </w:p>
    <w:p w14:paraId="3E9ED69C">
      <w:pPr>
        <w:tabs>
          <w:tab w:val="left" w:pos="1260"/>
          <w:tab w:val="left" w:pos="1418"/>
        </w:tabs>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传真： </w:t>
      </w:r>
    </w:p>
    <w:p w14:paraId="4735B66A">
      <w:pPr>
        <w:tabs>
          <w:tab w:val="left" w:pos="1260"/>
          <w:tab w:val="left" w:pos="1418"/>
        </w:tabs>
        <w:spacing w:line="360" w:lineRule="auto"/>
        <w:rPr>
          <w:rFonts w:ascii="宋体" w:hAnsi="宋体" w:cs="宋体"/>
          <w:color w:val="000000"/>
          <w:sz w:val="28"/>
          <w:szCs w:val="28"/>
        </w:rPr>
      </w:pPr>
      <w:r>
        <w:rPr>
          <w:rFonts w:hint="eastAsia" w:ascii="宋体" w:hAnsi="宋体" w:cs="宋体"/>
          <w:color w:val="000000"/>
          <w:sz w:val="28"/>
          <w:szCs w:val="28"/>
        </w:rPr>
        <w:t>电话：</w:t>
      </w:r>
    </w:p>
    <w:p w14:paraId="4665178E">
      <w:pPr>
        <w:spacing w:line="360" w:lineRule="auto"/>
        <w:rPr>
          <w:rFonts w:ascii="宋体" w:hAnsi="宋体" w:cs="宋体"/>
          <w:color w:val="000000"/>
          <w:sz w:val="28"/>
          <w:szCs w:val="28"/>
        </w:rPr>
      </w:pPr>
      <w:r>
        <w:rPr>
          <w:rFonts w:hint="eastAsia" w:ascii="宋体" w:hAnsi="宋体" w:cs="宋体"/>
          <w:color w:val="000000"/>
          <w:sz w:val="28"/>
          <w:szCs w:val="28"/>
        </w:rPr>
        <w:t xml:space="preserve">收件人:  </w:t>
      </w:r>
    </w:p>
    <w:p w14:paraId="7382AE36">
      <w:pPr>
        <w:spacing w:line="360" w:lineRule="auto"/>
        <w:rPr>
          <w:rFonts w:ascii="宋体" w:hAnsi="宋体" w:cs="宋体"/>
          <w:color w:val="000000"/>
          <w:sz w:val="28"/>
          <w:szCs w:val="28"/>
        </w:rPr>
      </w:pPr>
      <w:r>
        <w:rPr>
          <w:rFonts w:hint="eastAsia" w:ascii="宋体" w:hAnsi="宋体" w:cs="宋体"/>
          <w:color w:val="000000"/>
          <w:sz w:val="28"/>
          <w:szCs w:val="28"/>
        </w:rPr>
        <w:t xml:space="preserve">电子邮箱：   </w:t>
      </w:r>
    </w:p>
    <w:p w14:paraId="150E7747">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12.2.2  除非有证据证明其已提前收到，否则：</w:t>
      </w:r>
    </w:p>
    <w:p w14:paraId="43108ED1">
      <w:pPr>
        <w:tabs>
          <w:tab w:val="left" w:pos="1260"/>
        </w:tabs>
        <w:spacing w:line="360" w:lineRule="auto"/>
        <w:rPr>
          <w:rFonts w:ascii="宋体" w:hAnsi="宋体" w:cs="宋体"/>
          <w:color w:val="000000"/>
          <w:sz w:val="28"/>
          <w:szCs w:val="28"/>
        </w:rPr>
      </w:pPr>
      <w:r>
        <w:rPr>
          <w:rFonts w:hint="eastAsia" w:ascii="宋体" w:hAnsi="宋体" w:cs="宋体"/>
          <w:color w:val="000000"/>
          <w:sz w:val="28"/>
          <w:szCs w:val="28"/>
        </w:rPr>
        <w:t>（1）如果派专人交付，通知于送至第12.2.1条所述的地址之时视为送达；</w:t>
      </w:r>
    </w:p>
    <w:p w14:paraId="5FF75CA2">
      <w:pPr>
        <w:tabs>
          <w:tab w:val="left" w:pos="1702"/>
        </w:tabs>
        <w:spacing w:line="360" w:lineRule="auto"/>
        <w:rPr>
          <w:rFonts w:ascii="宋体" w:hAnsi="宋体" w:cs="宋体"/>
          <w:color w:val="000000"/>
          <w:sz w:val="28"/>
          <w:szCs w:val="28"/>
        </w:rPr>
      </w:pPr>
      <w:r>
        <w:rPr>
          <w:rFonts w:hint="eastAsia" w:ascii="宋体" w:hAnsi="宋体" w:cs="宋体"/>
          <w:color w:val="000000"/>
          <w:sz w:val="28"/>
          <w:szCs w:val="28"/>
        </w:rPr>
        <w:t>（2）如果通过邮资预付的挂号邮件、航空邮件或快递公司发出，通知于邮寄后十个工作日视为送达；</w:t>
      </w:r>
    </w:p>
    <w:p w14:paraId="2A5E57D3">
      <w:pPr>
        <w:tabs>
          <w:tab w:val="left" w:pos="1260"/>
        </w:tabs>
        <w:spacing w:line="360" w:lineRule="auto"/>
        <w:rPr>
          <w:rFonts w:ascii="宋体" w:hAnsi="宋体" w:cs="宋体"/>
          <w:color w:val="000000"/>
          <w:sz w:val="28"/>
          <w:szCs w:val="28"/>
        </w:rPr>
      </w:pPr>
      <w:r>
        <w:rPr>
          <w:rFonts w:hint="eastAsia" w:ascii="宋体" w:hAnsi="宋体" w:cs="宋体"/>
          <w:color w:val="000000"/>
          <w:sz w:val="28"/>
          <w:szCs w:val="28"/>
        </w:rPr>
        <w:t>（3）如果以传真发送，通知于发件人传真机记录传输确认时视为送达。</w:t>
      </w:r>
    </w:p>
    <w:p w14:paraId="2FE76FC4">
      <w:pPr>
        <w:tabs>
          <w:tab w:val="left" w:pos="1260"/>
        </w:tabs>
        <w:spacing w:line="360" w:lineRule="auto"/>
        <w:rPr>
          <w:rFonts w:ascii="宋体" w:hAnsi="宋体" w:cs="宋体"/>
          <w:color w:val="000000"/>
          <w:sz w:val="28"/>
          <w:szCs w:val="28"/>
        </w:rPr>
      </w:pPr>
      <w:r>
        <w:rPr>
          <w:rFonts w:hint="eastAsia" w:ascii="宋体" w:hAnsi="宋体" w:cs="宋体"/>
          <w:color w:val="000000"/>
          <w:sz w:val="28"/>
          <w:szCs w:val="28"/>
        </w:rPr>
        <w:t>（4）以电子邮件送达的，为</w:t>
      </w:r>
      <w:r>
        <w:rPr>
          <w:rFonts w:hint="eastAsia" w:ascii="宋体" w:hAnsi="宋体" w:cs="宋体"/>
          <w:sz w:val="28"/>
          <w:szCs w:val="28"/>
        </w:rPr>
        <w:t>发件人对应系统显示的发送成功的日期视为送达，但受送达人证明到达其特定系统的日期与发件人应系统显示发送成功的日期不一致的，以受送达人证明到达其特定系统的日期为准。</w:t>
      </w:r>
    </w:p>
    <w:p w14:paraId="65F2953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12.3本合同期满,任何一方要求续租的，均应于本合同期满前两个月前向对方书面提出，并经协商后在合同期满前重新签订租赁合同。若甲方在合同期满后继续出租租赁房屋的，在同等条件下且乙方在履行本合同过程中无违约行为，乙方享有优先承租权,但国有资产管理的法律、法规及规范性文件另有规定的,按照规定执行。</w:t>
      </w:r>
    </w:p>
    <w:p w14:paraId="316F4A4E">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12.4因甲方系国有公司，甲方按照国有资产管理的规定无偿划转、协议转让所涉租赁房屋的，乙方无优先购买权；若甲方按照国有资产管理的有关规定，公开转让房屋的，甲方应通知乙方进行竞买，乙方参与竞买的，乙方与其它竞买人享有相同权利。</w:t>
      </w:r>
    </w:p>
    <w:p w14:paraId="1E3E8AE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12.5除本合同另有规定外，任何一方提前解除本合同的，本合同自《合同解除通知书》发出之日起解除。对方若有异议的,应在接到通知后30日内向甲方所在地的人民法院提起诉讼。</w:t>
      </w:r>
    </w:p>
    <w:p w14:paraId="0781E5D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12.6本合同签订后，乙方若以该房屋作为经营场地注册成立公司的，须事先经甲方书面同意，并出具有关资料证明该新公司为乙方的关联方。甲方应配合乙方提供工商注册相关资料，乙方同意对该新公司履行租赁合同承担连带保证责任，保证期限至该新公司履行期限届满后二年。</w:t>
      </w:r>
    </w:p>
    <w:p w14:paraId="00F9B31C">
      <w:pPr>
        <w:widowControl/>
        <w:spacing w:line="360" w:lineRule="auto"/>
        <w:jc w:val="left"/>
        <w:rPr>
          <w:rFonts w:ascii="宋体" w:hAnsi="宋体" w:cs="宋体"/>
          <w:b/>
          <w:kern w:val="0"/>
          <w:sz w:val="28"/>
          <w:szCs w:val="28"/>
        </w:rPr>
      </w:pPr>
      <w:r>
        <w:rPr>
          <w:rFonts w:hint="eastAsia" w:ascii="宋体" w:hAnsi="宋体" w:cs="宋体"/>
          <w:b/>
          <w:kern w:val="0"/>
          <w:sz w:val="28"/>
          <w:szCs w:val="28"/>
        </w:rPr>
        <w:t>13. 免责条件</w:t>
      </w:r>
    </w:p>
    <w:p w14:paraId="67478B59">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13.1因不可抗力原因致使本合同不能继续履行或造成的损失，甲、乙双方互不承担责任。</w:t>
      </w:r>
    </w:p>
    <w:p w14:paraId="738B6393">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13.2因国家政策需要拆除或改造已租赁的房屋，使甲、乙双方造成损失的，互不承担责任。</w:t>
      </w:r>
    </w:p>
    <w:p w14:paraId="4A94A274">
      <w:pPr>
        <w:adjustRightInd w:val="0"/>
        <w:snapToGrid w:val="0"/>
        <w:spacing w:line="360" w:lineRule="auto"/>
        <w:ind w:firstLine="520"/>
        <w:rPr>
          <w:rFonts w:ascii="宋体" w:hAnsi="宋体" w:cs="宋体"/>
          <w:sz w:val="28"/>
          <w:szCs w:val="28"/>
        </w:rPr>
      </w:pPr>
      <w:r>
        <w:rPr>
          <w:rFonts w:hint="eastAsia" w:ascii="宋体" w:hAnsi="宋体" w:cs="宋体"/>
          <w:kern w:val="0"/>
          <w:sz w:val="28"/>
          <w:szCs w:val="28"/>
        </w:rPr>
        <w:t>13.3不可抗力系指“不能预见、不能避免并不能克服的客观情况”</w:t>
      </w:r>
    </w:p>
    <w:p w14:paraId="4F692CDC">
      <w:pPr>
        <w:adjustRightInd w:val="0"/>
        <w:snapToGrid w:val="0"/>
        <w:spacing w:line="360" w:lineRule="auto"/>
        <w:rPr>
          <w:rFonts w:ascii="宋体" w:hAnsi="宋体" w:cs="宋体"/>
          <w:b/>
          <w:sz w:val="28"/>
          <w:szCs w:val="28"/>
        </w:rPr>
      </w:pPr>
      <w:r>
        <w:rPr>
          <w:rFonts w:hint="eastAsia" w:ascii="宋体" w:hAnsi="宋体" w:cs="宋体"/>
          <w:b/>
          <w:sz w:val="28"/>
          <w:szCs w:val="28"/>
        </w:rPr>
        <w:t>14．合同纠纷解决方式</w:t>
      </w:r>
    </w:p>
    <w:p w14:paraId="4479C192">
      <w:pPr>
        <w:pStyle w:val="5"/>
        <w:widowControl/>
        <w:adjustRightInd w:val="0"/>
        <w:snapToGrid w:val="0"/>
        <w:spacing w:line="360" w:lineRule="auto"/>
        <w:ind w:firstLine="635" w:firstLineChars="227"/>
        <w:rPr>
          <w:rFonts w:ascii="宋体" w:hAnsi="宋体" w:cs="宋体"/>
          <w:sz w:val="28"/>
          <w:szCs w:val="28"/>
        </w:rPr>
      </w:pPr>
      <w:r>
        <w:rPr>
          <w:rFonts w:hint="eastAsia" w:ascii="宋体" w:hAnsi="宋体" w:cs="宋体"/>
          <w:sz w:val="28"/>
          <w:szCs w:val="28"/>
        </w:rPr>
        <w:t>在履行本合同过程中发生的争议，由甲、乙双方协商解决，协商不成时，依法向甲方所在地有管辖权的人民法院提起诉讼。</w:t>
      </w:r>
    </w:p>
    <w:p w14:paraId="701AAD66">
      <w:pPr>
        <w:adjustRightInd w:val="0"/>
        <w:snapToGrid w:val="0"/>
        <w:spacing w:line="360" w:lineRule="auto"/>
        <w:rPr>
          <w:rFonts w:ascii="宋体" w:hAnsi="宋体" w:cs="宋体"/>
          <w:sz w:val="28"/>
          <w:szCs w:val="28"/>
        </w:rPr>
      </w:pPr>
      <w:r>
        <w:rPr>
          <w:rFonts w:hint="eastAsia" w:ascii="宋体" w:hAnsi="宋体" w:cs="宋体"/>
          <w:b/>
          <w:sz w:val="28"/>
          <w:szCs w:val="28"/>
        </w:rPr>
        <w:t>15．</w:t>
      </w:r>
      <w:r>
        <w:rPr>
          <w:rFonts w:hint="eastAsia" w:ascii="宋体" w:hAnsi="宋体" w:cs="宋体"/>
          <w:sz w:val="28"/>
          <w:szCs w:val="28"/>
        </w:rPr>
        <w:t>本合同壹式陆份，甲方肆份，乙方贰份，经甲、乙双方签字并盖章后生效。</w:t>
      </w:r>
    </w:p>
    <w:p w14:paraId="46EE5F48">
      <w:pPr>
        <w:pStyle w:val="5"/>
        <w:widowControl/>
        <w:adjustRightInd w:val="0"/>
        <w:snapToGrid w:val="0"/>
        <w:spacing w:line="360" w:lineRule="auto"/>
        <w:ind w:firstLine="0"/>
        <w:rPr>
          <w:rFonts w:ascii="宋体" w:hAnsi="宋体" w:cs="宋体"/>
          <w:b/>
          <w:bCs/>
          <w:sz w:val="28"/>
          <w:szCs w:val="28"/>
        </w:rPr>
      </w:pPr>
    </w:p>
    <w:p w14:paraId="23103F56">
      <w:pPr>
        <w:adjustRightInd w:val="0"/>
        <w:snapToGrid w:val="0"/>
        <w:spacing w:line="360" w:lineRule="auto"/>
        <w:rPr>
          <w:rFonts w:ascii="宋体" w:hAnsi="宋体" w:cs="宋体"/>
          <w:bCs/>
          <w:sz w:val="28"/>
          <w:szCs w:val="28"/>
        </w:rPr>
      </w:pPr>
      <w:r>
        <w:rPr>
          <w:rFonts w:hint="eastAsia" w:ascii="宋体" w:hAnsi="宋体" w:cs="宋体"/>
          <w:bCs/>
          <w:sz w:val="28"/>
          <w:szCs w:val="28"/>
        </w:rPr>
        <w:t>出租方：杭州金投大厦运营管理有限公司（盖章）</w:t>
      </w:r>
    </w:p>
    <w:p w14:paraId="32D3131D">
      <w:pPr>
        <w:pStyle w:val="5"/>
        <w:widowControl/>
        <w:adjustRightInd w:val="0"/>
        <w:snapToGrid w:val="0"/>
        <w:spacing w:line="360" w:lineRule="auto"/>
        <w:ind w:firstLine="0"/>
        <w:rPr>
          <w:rFonts w:ascii="宋体" w:hAnsi="宋体" w:cs="宋体"/>
          <w:bCs/>
          <w:sz w:val="28"/>
          <w:szCs w:val="28"/>
        </w:rPr>
      </w:pPr>
      <w:r>
        <w:rPr>
          <w:rFonts w:hint="eastAsia" w:ascii="宋体" w:hAnsi="宋体" w:cs="宋体"/>
          <w:bCs/>
          <w:sz w:val="28"/>
          <w:szCs w:val="28"/>
        </w:rPr>
        <w:t xml:space="preserve">代表签字：   </w:t>
      </w:r>
    </w:p>
    <w:p w14:paraId="62F38B52">
      <w:pPr>
        <w:pStyle w:val="5"/>
        <w:widowControl/>
        <w:adjustRightInd w:val="0"/>
        <w:snapToGrid w:val="0"/>
        <w:spacing w:line="360" w:lineRule="auto"/>
        <w:ind w:firstLine="0"/>
        <w:rPr>
          <w:rFonts w:ascii="宋体" w:hAnsi="宋体" w:cs="宋体"/>
          <w:bCs/>
          <w:sz w:val="28"/>
          <w:szCs w:val="28"/>
        </w:rPr>
      </w:pPr>
    </w:p>
    <w:p w14:paraId="656C5F06">
      <w:pPr>
        <w:adjustRightInd w:val="0"/>
        <w:snapToGrid w:val="0"/>
        <w:spacing w:line="360" w:lineRule="auto"/>
        <w:rPr>
          <w:rFonts w:ascii="宋体" w:hAnsi="宋体" w:cs="宋体"/>
          <w:bCs/>
          <w:sz w:val="28"/>
          <w:szCs w:val="28"/>
        </w:rPr>
      </w:pPr>
      <w:r>
        <w:rPr>
          <w:rFonts w:hint="eastAsia" w:ascii="宋体" w:hAnsi="宋体" w:cs="宋体"/>
          <w:bCs/>
          <w:sz w:val="28"/>
          <w:szCs w:val="28"/>
        </w:rPr>
        <w:t>承租方：</w:t>
      </w:r>
      <w:r>
        <w:rPr>
          <w:rFonts w:hint="eastAsia" w:ascii="宋体" w:hAnsi="宋体" w:cs="宋体"/>
          <w:bCs/>
          <w:sz w:val="28"/>
          <w:szCs w:val="28"/>
          <w:lang w:val="en-US" w:eastAsia="zh-CN"/>
        </w:rPr>
        <w:t xml:space="preserve"> </w:t>
      </w:r>
      <w:r>
        <w:rPr>
          <w:rFonts w:hint="eastAsia" w:ascii="宋体" w:hAnsi="宋体" w:cs="宋体"/>
          <w:bCs/>
          <w:sz w:val="28"/>
          <w:szCs w:val="28"/>
        </w:rPr>
        <w:t xml:space="preserve">（盖章）       </w:t>
      </w:r>
    </w:p>
    <w:p w14:paraId="7DAAA4A0">
      <w:pPr>
        <w:adjustRightInd w:val="0"/>
        <w:snapToGrid w:val="0"/>
        <w:spacing w:line="360" w:lineRule="auto"/>
        <w:rPr>
          <w:rFonts w:ascii="宋体" w:hAnsi="宋体" w:cs="宋体"/>
          <w:bCs/>
          <w:sz w:val="28"/>
          <w:szCs w:val="28"/>
        </w:rPr>
      </w:pPr>
      <w:r>
        <w:rPr>
          <w:rFonts w:hint="eastAsia" w:ascii="宋体" w:hAnsi="宋体" w:cs="宋体"/>
          <w:bCs/>
          <w:sz w:val="28"/>
          <w:szCs w:val="28"/>
        </w:rPr>
        <w:t xml:space="preserve">代表签字：                </w:t>
      </w:r>
    </w:p>
    <w:p w14:paraId="389C13F2">
      <w:pPr>
        <w:adjustRightInd w:val="0"/>
        <w:snapToGrid w:val="0"/>
        <w:spacing w:line="360" w:lineRule="auto"/>
        <w:rPr>
          <w:rFonts w:ascii="宋体" w:hAnsi="宋体" w:cs="宋体"/>
          <w:bCs/>
          <w:sz w:val="28"/>
          <w:szCs w:val="28"/>
        </w:rPr>
      </w:pPr>
    </w:p>
    <w:p w14:paraId="12F36AAF">
      <w:pPr>
        <w:adjustRightInd w:val="0"/>
        <w:snapToGrid w:val="0"/>
        <w:spacing w:line="360" w:lineRule="auto"/>
        <w:ind w:left="4029" w:right="560" w:hanging="4029" w:hangingChars="1439"/>
        <w:rPr>
          <w:rFonts w:ascii="宋体" w:hAnsi="宋体" w:cs="宋体"/>
          <w:bCs/>
          <w:sz w:val="28"/>
          <w:szCs w:val="28"/>
        </w:rPr>
      </w:pPr>
      <w:r>
        <w:rPr>
          <w:rFonts w:hint="eastAsia" w:ascii="宋体" w:hAnsi="宋体" w:cs="宋体"/>
          <w:bCs/>
          <w:sz w:val="28"/>
          <w:szCs w:val="28"/>
        </w:rPr>
        <w:t xml:space="preserve">                                                               </w:t>
      </w:r>
    </w:p>
    <w:p w14:paraId="555589D0">
      <w:pPr>
        <w:adjustRightInd w:val="0"/>
        <w:snapToGrid w:val="0"/>
        <w:spacing w:line="360" w:lineRule="auto"/>
        <w:ind w:right="560" w:firstLine="2660" w:firstLineChars="950"/>
        <w:rPr>
          <w:rFonts w:ascii="宋体" w:hAnsi="宋体" w:cs="宋体"/>
          <w:bCs/>
          <w:sz w:val="28"/>
          <w:szCs w:val="28"/>
          <w:u w:val="single"/>
        </w:rPr>
      </w:pPr>
      <w:r>
        <w:rPr>
          <w:rFonts w:hint="eastAsia" w:ascii="宋体" w:hAnsi="宋体" w:cs="宋体"/>
          <w:bCs/>
          <w:sz w:val="28"/>
          <w:szCs w:val="28"/>
        </w:rPr>
        <w:t>签署日期：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C0BE5C7"/>
    <w:p w14:paraId="09D06BEF"/>
    <w:p w14:paraId="51100DAE"/>
    <w:p w14:paraId="0E00A002"/>
    <w:p w14:paraId="3D1873E6"/>
    <w:p w14:paraId="1E2D2F77"/>
    <w:p w14:paraId="08B097C5"/>
    <w:p w14:paraId="4FC60992"/>
    <w:p w14:paraId="377E9945"/>
    <w:p w14:paraId="56F2F931"/>
    <w:p w14:paraId="79D79C7A"/>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C69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C522B">
                          <w:pPr>
                            <w:pStyle w:val="7"/>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B7C522B">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YzUyMDBmNTJjZjJiOGUyM2U2NTZhYWQzNWZjODgifQ=="/>
  </w:docVars>
  <w:rsids>
    <w:rsidRoot w:val="004B0B2C"/>
    <w:rsid w:val="0000042A"/>
    <w:rsid w:val="00024CBE"/>
    <w:rsid w:val="00043ED4"/>
    <w:rsid w:val="00045EE1"/>
    <w:rsid w:val="00051C11"/>
    <w:rsid w:val="000523BB"/>
    <w:rsid w:val="00076A67"/>
    <w:rsid w:val="00096730"/>
    <w:rsid w:val="000C3DA7"/>
    <w:rsid w:val="00122891"/>
    <w:rsid w:val="001373CA"/>
    <w:rsid w:val="00171160"/>
    <w:rsid w:val="001C1AF6"/>
    <w:rsid w:val="001F3C9D"/>
    <w:rsid w:val="00225B69"/>
    <w:rsid w:val="002324C1"/>
    <w:rsid w:val="002419D0"/>
    <w:rsid w:val="0026256E"/>
    <w:rsid w:val="0027271F"/>
    <w:rsid w:val="00280464"/>
    <w:rsid w:val="00296F12"/>
    <w:rsid w:val="002A0BE2"/>
    <w:rsid w:val="002A3BD8"/>
    <w:rsid w:val="002B24E0"/>
    <w:rsid w:val="002C0DAF"/>
    <w:rsid w:val="002C5B2D"/>
    <w:rsid w:val="002F1046"/>
    <w:rsid w:val="00312C95"/>
    <w:rsid w:val="00330590"/>
    <w:rsid w:val="00350093"/>
    <w:rsid w:val="003560DC"/>
    <w:rsid w:val="00373F98"/>
    <w:rsid w:val="00384E57"/>
    <w:rsid w:val="0039457B"/>
    <w:rsid w:val="003E51EB"/>
    <w:rsid w:val="003F6AF4"/>
    <w:rsid w:val="0042637E"/>
    <w:rsid w:val="00441152"/>
    <w:rsid w:val="00473F09"/>
    <w:rsid w:val="004748A7"/>
    <w:rsid w:val="004A0F94"/>
    <w:rsid w:val="004A3777"/>
    <w:rsid w:val="004B0B2C"/>
    <w:rsid w:val="004C1E95"/>
    <w:rsid w:val="004F60B7"/>
    <w:rsid w:val="004F62ED"/>
    <w:rsid w:val="005318F2"/>
    <w:rsid w:val="00536CB4"/>
    <w:rsid w:val="00584FB6"/>
    <w:rsid w:val="00593B68"/>
    <w:rsid w:val="005B0EE9"/>
    <w:rsid w:val="005B1D93"/>
    <w:rsid w:val="005B4CA6"/>
    <w:rsid w:val="005C350E"/>
    <w:rsid w:val="005C60EC"/>
    <w:rsid w:val="005C6E1E"/>
    <w:rsid w:val="00602EBE"/>
    <w:rsid w:val="00650FFD"/>
    <w:rsid w:val="0067270D"/>
    <w:rsid w:val="006B588B"/>
    <w:rsid w:val="006C3AE2"/>
    <w:rsid w:val="006C7BB2"/>
    <w:rsid w:val="006E1DE8"/>
    <w:rsid w:val="00727403"/>
    <w:rsid w:val="007504BE"/>
    <w:rsid w:val="0075140E"/>
    <w:rsid w:val="007626A8"/>
    <w:rsid w:val="0078383A"/>
    <w:rsid w:val="0078488F"/>
    <w:rsid w:val="007A4E9E"/>
    <w:rsid w:val="007B03CA"/>
    <w:rsid w:val="007B2C4C"/>
    <w:rsid w:val="007F4A9B"/>
    <w:rsid w:val="00802FCA"/>
    <w:rsid w:val="00806946"/>
    <w:rsid w:val="00853AA7"/>
    <w:rsid w:val="00861236"/>
    <w:rsid w:val="00896759"/>
    <w:rsid w:val="008A660D"/>
    <w:rsid w:val="008C6152"/>
    <w:rsid w:val="008F038C"/>
    <w:rsid w:val="008F54E2"/>
    <w:rsid w:val="00903072"/>
    <w:rsid w:val="00916099"/>
    <w:rsid w:val="009266CE"/>
    <w:rsid w:val="0095264C"/>
    <w:rsid w:val="00987FC7"/>
    <w:rsid w:val="009D5369"/>
    <w:rsid w:val="00A15FEC"/>
    <w:rsid w:val="00A73474"/>
    <w:rsid w:val="00A84AA9"/>
    <w:rsid w:val="00A92427"/>
    <w:rsid w:val="00A9663F"/>
    <w:rsid w:val="00AA466F"/>
    <w:rsid w:val="00AD37AD"/>
    <w:rsid w:val="00AF44DA"/>
    <w:rsid w:val="00B266C9"/>
    <w:rsid w:val="00B32B4B"/>
    <w:rsid w:val="00B449B0"/>
    <w:rsid w:val="00B95812"/>
    <w:rsid w:val="00BD7D17"/>
    <w:rsid w:val="00BF6C88"/>
    <w:rsid w:val="00BF7CA9"/>
    <w:rsid w:val="00C01381"/>
    <w:rsid w:val="00C229F1"/>
    <w:rsid w:val="00C64186"/>
    <w:rsid w:val="00C64AB9"/>
    <w:rsid w:val="00C8408E"/>
    <w:rsid w:val="00C8612A"/>
    <w:rsid w:val="00C86924"/>
    <w:rsid w:val="00CA1F0C"/>
    <w:rsid w:val="00CA656D"/>
    <w:rsid w:val="00CE257A"/>
    <w:rsid w:val="00D0335B"/>
    <w:rsid w:val="00D229C5"/>
    <w:rsid w:val="00D418CD"/>
    <w:rsid w:val="00D62B24"/>
    <w:rsid w:val="00DF0D44"/>
    <w:rsid w:val="00E06FAB"/>
    <w:rsid w:val="00E1717D"/>
    <w:rsid w:val="00E25D98"/>
    <w:rsid w:val="00E30DB2"/>
    <w:rsid w:val="00E73EAD"/>
    <w:rsid w:val="00E973E1"/>
    <w:rsid w:val="00EB2ACF"/>
    <w:rsid w:val="00EC53BC"/>
    <w:rsid w:val="00ED232E"/>
    <w:rsid w:val="00EF7AEA"/>
    <w:rsid w:val="00F20008"/>
    <w:rsid w:val="00F2004B"/>
    <w:rsid w:val="00F30E6B"/>
    <w:rsid w:val="00F60167"/>
    <w:rsid w:val="00F81C08"/>
    <w:rsid w:val="00F92B3B"/>
    <w:rsid w:val="00FA0A07"/>
    <w:rsid w:val="00FA2080"/>
    <w:rsid w:val="00FA4FCA"/>
    <w:rsid w:val="00FB0010"/>
    <w:rsid w:val="00FE0F91"/>
    <w:rsid w:val="05424F8B"/>
    <w:rsid w:val="07396525"/>
    <w:rsid w:val="08C00E2C"/>
    <w:rsid w:val="0D5242CD"/>
    <w:rsid w:val="155325B7"/>
    <w:rsid w:val="17827378"/>
    <w:rsid w:val="18B36492"/>
    <w:rsid w:val="1A3A4614"/>
    <w:rsid w:val="2B6A04F3"/>
    <w:rsid w:val="336C2A6E"/>
    <w:rsid w:val="37963E30"/>
    <w:rsid w:val="3F995F1E"/>
    <w:rsid w:val="44C63A35"/>
    <w:rsid w:val="4B3F4E93"/>
    <w:rsid w:val="52F62421"/>
    <w:rsid w:val="5BAC0C9E"/>
    <w:rsid w:val="608E2470"/>
    <w:rsid w:val="60AF4C71"/>
    <w:rsid w:val="60E76D8A"/>
    <w:rsid w:val="6A8844B3"/>
    <w:rsid w:val="6A9B2FF0"/>
    <w:rsid w:val="6B205DD5"/>
    <w:rsid w:val="705931BC"/>
    <w:rsid w:val="7805E1C4"/>
    <w:rsid w:val="79A93940"/>
    <w:rsid w:val="7EBE08A0"/>
    <w:rsid w:val="7FDB23B2"/>
    <w:rsid w:val="ABFEEDE9"/>
    <w:rsid w:val="BFFB0B74"/>
    <w:rsid w:val="CEBBEC68"/>
    <w:rsid w:val="CF676378"/>
    <w:rsid w:val="DB9ED87C"/>
    <w:rsid w:val="DC7E3C9E"/>
    <w:rsid w:val="EE7A4AF2"/>
    <w:rsid w:val="FEB9D9A7"/>
    <w:rsid w:val="FFF97001"/>
    <w:rsid w:val="FFFC5E4A"/>
    <w:rsid w:val="FFFF6202"/>
    <w:rsid w:val="FFFFC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ody Text Indent"/>
    <w:basedOn w:val="1"/>
    <w:link w:val="16"/>
    <w:qFormat/>
    <w:uiPriority w:val="0"/>
    <w:pPr>
      <w:ind w:firstLine="420" w:firstLineChars="200"/>
    </w:pPr>
    <w:rPr>
      <w:kern w:val="0"/>
      <w:sz w:val="24"/>
    </w:rPr>
  </w:style>
  <w:style w:type="paragraph" w:styleId="5">
    <w:name w:val="Body Text Indent 2"/>
    <w:basedOn w:val="1"/>
    <w:link w:val="17"/>
    <w:qFormat/>
    <w:uiPriority w:val="0"/>
    <w:pPr>
      <w:ind w:firstLine="360"/>
    </w:pPr>
    <w:rPr>
      <w:kern w:val="0"/>
      <w:sz w:val="24"/>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3"/>
    <w:next w:val="3"/>
    <w:link w:val="19"/>
    <w:qFormat/>
    <w:uiPriority w:val="0"/>
    <w:rPr>
      <w:b/>
      <w:bCs/>
    </w:rPr>
  </w:style>
  <w:style w:type="character" w:styleId="13">
    <w:name w:val="Strong"/>
    <w:qFormat/>
    <w:uiPriority w:val="0"/>
    <w:rPr>
      <w:b/>
    </w:rPr>
  </w:style>
  <w:style w:type="character" w:styleId="14">
    <w:name w:val="annotation reference"/>
    <w:qFormat/>
    <w:uiPriority w:val="0"/>
    <w:rPr>
      <w:sz w:val="21"/>
      <w:szCs w:val="21"/>
    </w:rPr>
  </w:style>
  <w:style w:type="character" w:customStyle="1" w:styleId="15">
    <w:name w:val="批注文字 Char"/>
    <w:link w:val="3"/>
    <w:qFormat/>
    <w:uiPriority w:val="0"/>
    <w:rPr>
      <w:rFonts w:ascii="Calibri" w:hAnsi="Calibri"/>
      <w:kern w:val="2"/>
      <w:sz w:val="21"/>
      <w:szCs w:val="24"/>
    </w:rPr>
  </w:style>
  <w:style w:type="character" w:customStyle="1" w:styleId="16">
    <w:name w:val="正文文本缩进 Char"/>
    <w:link w:val="4"/>
    <w:semiHidden/>
    <w:qFormat/>
    <w:locked/>
    <w:uiPriority w:val="0"/>
    <w:rPr>
      <w:rFonts w:ascii="Calibri" w:hAnsi="Calibri"/>
      <w:sz w:val="24"/>
      <w:szCs w:val="24"/>
      <w:lang w:bidi="ar-SA"/>
    </w:rPr>
  </w:style>
  <w:style w:type="character" w:customStyle="1" w:styleId="17">
    <w:name w:val="正文文本缩进 2 Char"/>
    <w:link w:val="5"/>
    <w:semiHidden/>
    <w:qFormat/>
    <w:locked/>
    <w:uiPriority w:val="0"/>
    <w:rPr>
      <w:rFonts w:ascii="Calibri" w:hAnsi="Calibri"/>
      <w:sz w:val="24"/>
      <w:szCs w:val="24"/>
      <w:lang w:bidi="ar-SA"/>
    </w:rPr>
  </w:style>
  <w:style w:type="character" w:customStyle="1" w:styleId="18">
    <w:name w:val="批注框文本 Char"/>
    <w:link w:val="6"/>
    <w:qFormat/>
    <w:uiPriority w:val="0"/>
    <w:rPr>
      <w:rFonts w:ascii="Calibri" w:hAnsi="Calibri"/>
      <w:kern w:val="2"/>
      <w:sz w:val="18"/>
      <w:szCs w:val="18"/>
    </w:rPr>
  </w:style>
  <w:style w:type="character" w:customStyle="1" w:styleId="19">
    <w:name w:val="批注主题 Char"/>
    <w:link w:val="10"/>
    <w:qFormat/>
    <w:uiPriority w:val="0"/>
    <w:rPr>
      <w:rFonts w:ascii="Calibri" w:hAnsi="Calibri"/>
      <w:b/>
      <w:bCs/>
      <w:kern w:val="2"/>
      <w:sz w:val="21"/>
      <w:szCs w:val="24"/>
    </w:rPr>
  </w:style>
  <w:style w:type="paragraph" w:customStyle="1" w:styleId="20">
    <w:name w:val="修订1"/>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6485</Words>
  <Characters>6833</Characters>
  <Lines>51</Lines>
  <Paragraphs>14</Paragraphs>
  <TotalTime>0</TotalTime>
  <ScaleCrop>false</ScaleCrop>
  <LinksUpToDate>false</LinksUpToDate>
  <CharactersWithSpaces>7106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2026-03-23T06:49:00Z</dcterms:created>
  <dc:creator>武丽萍</dc:creator>
  <cp:lastModifiedBy>YJD</cp:lastModifiedBy>
  <cp:lastPrinted>2026-03-18T07:18:00Z</cp:lastPrinted>
  <dcterms:modified xsi:type="dcterms:W3CDTF">2026-03-23T07:11:45Z</dcterms:modified>
  <dc:title>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B04AB949D9854023A688EEF0F5C51126_13</vt:lpwstr>
  </property>
  <property fmtid="{D5CDD505-2E9C-101B-9397-08002B2CF9AE}" pid="4" name="KSOTemplateDocerSaveRecord">
    <vt:lpwstr>eyJoZGlkIjoiMzEwMTRjZGM3NjEzMjljZWJkZThkYjk5ZjNlNTc3Y2EiLCJ1c2VySWQiOiIzMDc4MDQzMTcifQ==</vt:lpwstr>
  </property>
</Properties>
</file>