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杭州市西湖区嘉绿名苑8幢底商101、102、103、201及一层过道楼梯房屋3年租赁权</w:t>
      </w:r>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2、我方提交</w:t>
      </w:r>
      <w:r>
        <w:rPr>
          <w:rFonts w:hint="eastAsia" w:asciiTheme="minorEastAsia" w:hAnsiTheme="minorEastAsia" w:eastAsiaTheme="minorEastAsia" w:cstheme="minorEastAsia"/>
          <w:sz w:val="20"/>
          <w:szCs w:val="20"/>
          <w:highlight w:val="none"/>
          <w:u w:val="single"/>
        </w:rPr>
        <w:t>承租</w:t>
      </w:r>
      <w:r>
        <w:rPr>
          <w:rFonts w:hint="eastAsia" w:asciiTheme="minorEastAsia" w:hAnsiTheme="minorEastAsia" w:eastAsiaTheme="minorEastAsia" w:cstheme="minorEastAsia"/>
          <w:sz w:val="20"/>
          <w:szCs w:val="20"/>
          <w:highlight w:val="none"/>
        </w:rPr>
        <w:t>申请</w:t>
      </w:r>
      <w:r>
        <w:rPr>
          <w:rFonts w:hint="eastAsia" w:asciiTheme="minorEastAsia" w:hAnsiTheme="minorEastAsia" w:eastAsiaTheme="minorEastAsia" w:cstheme="minorEastAsia"/>
          <w:sz w:val="20"/>
          <w:szCs w:val="20"/>
          <w:highlight w:val="none"/>
          <w:lang w:val="en-US" w:eastAsia="zh-CN"/>
        </w:rPr>
        <w:t>材料</w:t>
      </w:r>
      <w:r>
        <w:rPr>
          <w:rFonts w:hint="eastAsia" w:asciiTheme="minorEastAsia" w:hAnsiTheme="minorEastAsia" w:eastAsiaTheme="minorEastAsia" w:cstheme="minorEastAsia"/>
          <w:sz w:val="20"/>
          <w:szCs w:val="20"/>
          <w:highlight w:val="none"/>
        </w:rPr>
        <w:t>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rPr>
        <w:t>3、</w:t>
      </w:r>
      <w:r>
        <w:rPr>
          <w:rFonts w:hint="eastAsia" w:asciiTheme="minorEastAsia" w:hAnsiTheme="minorEastAsia" w:eastAsiaTheme="minorEastAsia" w:cs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（1）同意在被确定为承租方之日起3个工作日内，携带承租申请材料原件到杭交所完成现场确认并签署《房屋租赁合同》；并在《房屋租赁合同》签署之日起 5个工作日内向杭交所指定账户一次性支付交易服务费、履约保证金、装修保证金、首期租金等交易资金（以到账时间为准）；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（2）同意杭交所在经出租方申请之日起3个工作日内将承租方已交纳的首期租金、履约保证金等交易资金全部划转至出租方指定账户。</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3）承租方向出租方承诺，租赁该房屋用于合法生产经营，并遵守国家、本市和现时承担物业管理的企业所制定的有关房屋使用和物业管理之规定。不从事或引进P2P或容易引起群体性涉及维稳的业态；不用于从事产生环境污染或扰民项目；不从事易燃易爆物品的商业活动；不用作危化品的储存仓库；不使用、存放液化燃气瓶，不得进行热食餐饮，不得住宿，不用于从事足</w:t>
      </w:r>
      <w:bookmarkStart w:id="0" w:name="_GoBack"/>
      <w:bookmarkEnd w:id="0"/>
      <w:r>
        <w:rPr>
          <w:rFonts w:hint="eastAsia" w:asciiTheme="minorEastAsia" w:hAnsiTheme="minorEastAsia" w:eastAsiaTheme="minorEastAsia" w:cstheme="minorEastAsia"/>
          <w:sz w:val="20"/>
          <w:szCs w:val="20"/>
          <w:highlight w:val="none"/>
          <w:lang w:val="en-US" w:eastAsia="zh-CN"/>
        </w:rPr>
        <w:t>浴，棋牌等娱乐行业。从事的各项活动均符合国家法律、法规和有关规定，不经营不符合环保要求、存在消防安全隐患的经营项目，不经营有违社会道德的行业。</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4）因经营确需对房产进行改造，或对大楼公用设施（供水供电、消防、排污排水系统等）进行整改的，承租方应将改造方案及施工时间书面通知出租方并征得出租方和有关部门同意后进行施工，否则出租方有权责令承租方停工，如承租方拒绝停工的，视为承租方严重违约。改造相关费用由承租方承担。上述改造、扩容完工后，应通过消防部门及其他相关部门验收合格，方可投入使用。对改造、扩容后引起的所有风险一律由承租方自行承担，出租方对于是否满足其要求条件不做任何保证。</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（5）在租赁期内，未提前经出租方书面同意，承租方不得将该房屋部分或全部转租给他人，或与他人交换各自租赁房屋，或将房屋部分或全部提供给他人使用。</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（6）租赁房屋的交接：</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承租方付清首期租金、履约保证金、装修保证金和交易服务费后，由出租方负责按约定向承租方交付租赁房屋。具体如下：</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①原承租人获得交易标的的，签订《房屋租赁合同》，并付清首期租金、履约保证金、装修保证金和交易服务费，即视作出租方已完成房屋的交付。</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②原承租人未获得交易标的的，出租方负责清退原承租人后，将租赁房屋交付给承租方。承租方应理解出租方在清退原承租人工作方面的复杂性，若原承租人的清退时间或租赁房屋腾空时间难以确定而导致租赁房屋延迟交付的，不视为出租方违约。承租方应同意无条件等待出租方清退原承租人，直至交付止，同时不提出任何附加条件或要求修改已签订的《房屋租赁合同》。实际交付时，承租方和出租方补签移交确认书（若有），明确租期起始时间。租赁期以移交确认书上确定的交付日起算，即出租方未能在约定起租日前交付租赁房屋的，以实际交付之日起算租赁期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承租方在不违反法律、法规的情况下自愿清退租赁场地的原承租人的，出租方可给予协助。在租赁场地的清退过程中，承租方提出的任何附加条件或要求修改已签订的《房屋租赁合同》时，出租方不予支持。</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4、本项目房屋交付、出租方与承租方的权利和义务以《房屋租赁合同》样本相关内容为准。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5、</w:t>
      </w:r>
      <w:r>
        <w:rPr>
          <w:rFonts w:hint="eastAsia" w:asciiTheme="minorEastAsia" w:hAnsiTheme="minorEastAsia" w:eastAsiaTheme="minorEastAsia" w:cstheme="minorEastAsia"/>
          <w:sz w:val="20"/>
          <w:szCs w:val="20"/>
          <w:highlight w:val="none"/>
        </w:rPr>
        <w:t>本项目承租方须</w:t>
      </w:r>
      <w:r>
        <w:rPr>
          <w:rFonts w:hint="eastAsia" w:asciiTheme="minorEastAsia" w:hAnsiTheme="minorEastAsia" w:eastAsiaTheme="minorEastAsia" w:cstheme="minorEastAsia"/>
          <w:sz w:val="20"/>
          <w:szCs w:val="20"/>
          <w:highlight w:val="none"/>
          <w:lang w:val="en-US" w:eastAsia="zh-CN"/>
        </w:rPr>
        <w:t>交纳</w:t>
      </w:r>
      <w:r>
        <w:rPr>
          <w:rFonts w:hint="eastAsia" w:asciiTheme="minorEastAsia" w:hAnsiTheme="minorEastAsia" w:eastAsiaTheme="minorEastAsia" w:cstheme="minorEastAsia"/>
          <w:i w:val="0"/>
          <w:iCs w:val="0"/>
          <w:caps w:val="0"/>
          <w:color w:val="333333"/>
          <w:spacing w:val="0"/>
          <w:sz w:val="20"/>
          <w:szCs w:val="20"/>
          <w:shd w:val="clear" w:color="auto" w:fill="FFFFFF"/>
        </w:rPr>
        <w:t>各年累计租金的2%</w:t>
      </w:r>
      <w:r>
        <w:rPr>
          <w:rFonts w:hint="eastAsia" w:asciiTheme="minorEastAsia" w:hAnsiTheme="minorEastAsia" w:eastAsiaTheme="minorEastAsia" w:cstheme="minorEastAsia"/>
          <w:i w:val="0"/>
          <w:iCs w:val="0"/>
          <w:caps w:val="0"/>
          <w:color w:val="333333"/>
          <w:spacing w:val="0"/>
          <w:sz w:val="20"/>
          <w:szCs w:val="20"/>
          <w:shd w:val="clear" w:color="auto" w:fill="FFFFFF"/>
          <w:lang w:val="en-US" w:eastAsia="zh-CN"/>
        </w:rPr>
        <w:t>计</w:t>
      </w:r>
      <w:r>
        <w:rPr>
          <w:rFonts w:hint="eastAsia" w:asciiTheme="minorEastAsia" w:hAnsiTheme="minorEastAsia" w:eastAsiaTheme="minorEastAsia" w:cstheme="minorEastAsia"/>
          <w:i w:val="0"/>
          <w:iCs w:val="0"/>
          <w:caps w:val="0"/>
          <w:color w:val="333333"/>
          <w:spacing w:val="0"/>
          <w:sz w:val="20"/>
          <w:szCs w:val="20"/>
          <w:shd w:val="clear" w:color="auto" w:fill="FFFFFF"/>
          <w:lang w:eastAsia="zh-CN"/>
        </w:rPr>
        <w:t>的</w:t>
      </w:r>
      <w:r>
        <w:rPr>
          <w:rFonts w:hint="eastAsia" w:asciiTheme="minorEastAsia" w:hAnsiTheme="minorEastAsia" w:eastAsiaTheme="minorEastAsia" w:cstheme="minorEastAsia"/>
          <w:i w:val="0"/>
          <w:iCs w:val="0"/>
          <w:caps w:val="0"/>
          <w:color w:val="333333"/>
          <w:spacing w:val="0"/>
          <w:sz w:val="20"/>
          <w:szCs w:val="20"/>
          <w:shd w:val="clear" w:color="auto" w:fill="FFFFFF"/>
          <w:lang w:val="en-US" w:eastAsia="zh-CN"/>
        </w:rPr>
        <w:t>交易服务费。</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lang w:val="en-US" w:eastAsia="zh-CN"/>
        </w:rPr>
        <w:t>6</w:t>
      </w:r>
      <w:r>
        <w:rPr>
          <w:rFonts w:hint="eastAsia" w:asciiTheme="minorEastAsia" w:hAnsiTheme="minorEastAsia" w:eastAsiaTheme="minorEastAsia" w:cstheme="minorEastAsia"/>
          <w:sz w:val="20"/>
          <w:szCs w:val="20"/>
          <w:highlight w:val="none"/>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（3）在被确定为承租方后未按约定签署《</w:t>
      </w:r>
      <w:r>
        <w:rPr>
          <w:rFonts w:hint="eastAsia" w:asciiTheme="minorEastAsia" w:hAnsiTheme="minorEastAsia" w:eastAsiaTheme="minorEastAsia" w:cstheme="minorEastAsia"/>
          <w:sz w:val="20"/>
          <w:szCs w:val="20"/>
          <w:highlight w:val="none"/>
          <w:lang w:eastAsia="zh-CN"/>
        </w:rPr>
        <w:t>房屋租赁合同</w:t>
      </w:r>
      <w:r>
        <w:rPr>
          <w:rFonts w:hint="eastAsia" w:asciiTheme="minorEastAsia" w:hAnsiTheme="minorEastAsia" w:eastAsiaTheme="minorEastAsia" w:cstheme="minorEastAsia"/>
          <w:sz w:val="20"/>
          <w:szCs w:val="20"/>
          <w:highlight w:val="none"/>
        </w:rPr>
        <w:t>》的或未按约定支付交易服务费、履约保证金、装修保证金和首期租金的；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cstheme="minorEastAsia"/>
          <w:sz w:val="20"/>
          <w:szCs w:val="20"/>
          <w:highlight w:val="none"/>
        </w:rPr>
        <w:t>（5）存在其他违反交易规则情形的</w:t>
      </w:r>
      <w:r>
        <w:rPr>
          <w:rFonts w:hint="eastAsia"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2FEF1796"/>
    <w:rsid w:val="30526A28"/>
    <w:rsid w:val="32230771"/>
    <w:rsid w:val="32EE5E86"/>
    <w:rsid w:val="32FB67E2"/>
    <w:rsid w:val="34D23A7B"/>
    <w:rsid w:val="365C4603"/>
    <w:rsid w:val="375D4CC6"/>
    <w:rsid w:val="39E044AB"/>
    <w:rsid w:val="3B103714"/>
    <w:rsid w:val="3B6738AB"/>
    <w:rsid w:val="3EBA141C"/>
    <w:rsid w:val="3F38F362"/>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95E558F"/>
    <w:rsid w:val="7DBBB11C"/>
    <w:rsid w:val="7FAFA679"/>
    <w:rsid w:val="7FB72E77"/>
    <w:rsid w:val="9993150A"/>
    <w:rsid w:val="9FE7DE8D"/>
    <w:rsid w:val="B7F7E611"/>
    <w:rsid w:val="BDF7692C"/>
    <w:rsid w:val="E7EE64ED"/>
    <w:rsid w:val="EBED4EFC"/>
    <w:rsid w:val="F8379502"/>
    <w:rsid w:val="FFDF7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0</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2020-04-13T09:14:00Z</dcterms:created>
  <dc:creator>zxy</dc:creator>
  <cp:lastModifiedBy>xuanjn</cp:lastModifiedBy>
  <dcterms:modified xsi:type="dcterms:W3CDTF">2026-03-17T15:32:31Z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