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杭州市拱墅区香积寺路189号房屋5年租赁权</w:t>
      </w:r>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出租方与承租方的交付、接收义务立即完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租赁房屋的原承租人获得本次租赁权的，按约定付清第一期租金、租赁保证金、交易服务费后并签署交接书，即视作出租方已完成本次租赁权的交付。（原承租人适用）</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若承租方为原承租人外的其他人的，承租方应理解出租方在清退原承租人工作方面的复杂性。如果因出租方无法顺利收回租赁房屋原因导致延迟交付的，不视为出租方违约。承租方须无条件同意等待租赁房屋的腾退，直至交付止，等待期间不得要求退回已交的第一期租金、租赁保证金、交易服务费或修改《房屋租赁合同》。实际交付时，出租方与承租方补签《补充协议书》，明确租期起始时间等。租赁期以《补充协议书》上确定的交付次日起算，即以实际交付租赁房屋之次日起算租赁期限，自动后延为租赁期满，在此期间承租方如有损失，全部自行承担。（非原承租人适用）</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（7）租赁期内，未经出租方书面同意，承租方不得擅自对租赁房屋进行转让、转包、转借、转租、分租（未经出租方书面认可的联营、合伙、合股、合作、承包等均视为转租）。</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须自行办理从事经营活动、户外标识与广告的报批手续和消防审批等手续，出租方仅负责提供已有的相关材料、文件。本标的无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该租赁房屋内装饰装修、可拆除设备设施（包括但不限于：租赁房屋内可移动设施设备，包括桌椅、空调、冷柜、油烟机、灶台）等物品非租赁房屋交付内容，承租方在报名时已经现场勘查确认无误，若出租方未能按约定时间清空租赁房屋并交付房屋的，承租方应承诺：如因搬移滞留物品（含装饰装修、家具等）、拆除相关设备设施、在此注册企业等事项导致房屋交付延期的，承租方应无条件同意等待租赁房屋的清空，直至出租方实际交付止，但出租方不承担任何违约责任。房屋租赁期限、租金等问题，不因此发生变动。</w:t>
      </w:r>
      <w:bookmarkStart w:id="0" w:name="_GoBack"/>
      <w:bookmarkEnd w:id="0"/>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（10）出租方与承租方的权利义务详见《房屋租赁合同》（样本）。</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（1）本次交易有二个及以上意向承租方报名且成交的，按照首年一个月租金计取；（2）本次交易只有一位意向承租方且成交的，按照首年半个月租金计取。</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CED5046"/>
    <w:rsid w:val="3D95DD89"/>
    <w:rsid w:val="3EBA141C"/>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95E558F"/>
    <w:rsid w:val="7FB72E77"/>
    <w:rsid w:val="7FEBE955"/>
    <w:rsid w:val="9993150A"/>
    <w:rsid w:val="B5F64093"/>
    <w:rsid w:val="B77BB3E2"/>
    <w:rsid w:val="BDF7692C"/>
    <w:rsid w:val="F8379502"/>
    <w:rsid w:val="FADAA265"/>
    <w:rsid w:val="FC7F1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0</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2020-04-12T17:14:00Z</dcterms:created>
  <dc:creator>zxy</dc:creator>
  <cp:lastModifiedBy>xuanjn</cp:lastModifiedBy>
  <dcterms:modified xsi:type="dcterms:W3CDTF">2026-03-16T15:38:31Z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