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杭州市临平区塘栖镇塘栖一小区37幢3单元101室</w:t>
      </w:r>
      <w:bookmarkStart w:id="0" w:name="_GoBack"/>
      <w:bookmarkEnd w:id="0"/>
      <w:r>
        <w:rPr>
          <w:rFonts w:hint="eastAsia" w:cs="Times New Roman" w:asciiTheme="minorEastAsia" w:hAnsiTheme="minorEastAsia" w:eastAsiaTheme="minorEastAsia"/>
          <w:b/>
          <w:bCs/>
          <w:szCs w:val="21"/>
          <w:u w:val="single"/>
          <w:lang w:val="en-US" w:eastAsia="zh-CN"/>
        </w:rPr>
        <w:t>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w:t>
      </w:r>
      <w:r>
        <w:rPr>
          <w:rFonts w:hint="eastAsia" w:ascii="宋体" w:hAnsi="宋体"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w:t>
      </w:r>
      <w:r>
        <w:rPr>
          <w:rFonts w:hint="eastAsia" w:ascii="宋体" w:hAnsi="宋体" w:eastAsia="宋体" w:cs="Times New Roman"/>
          <w:i w:val="0"/>
          <w:iCs w:val="0"/>
          <w:sz w:val="21"/>
          <w:szCs w:val="21"/>
          <w:highlight w:val="none"/>
          <w:lang w:val="en-US" w:eastAsia="zh-CN"/>
        </w:rPr>
        <w:t>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w:t>
      </w:r>
      <w:r>
        <w:rPr>
          <w:rFonts w:hint="eastAsia" w:ascii="宋体" w:hAnsi="宋体" w:eastAsia="宋体" w:cs="Times New Roman"/>
          <w:i w:val="0"/>
          <w:iCs w:val="0"/>
          <w:sz w:val="21"/>
          <w:szCs w:val="21"/>
          <w:highlight w:val="none"/>
          <w:lang w:val="en-US" w:eastAsia="zh-CN"/>
        </w:rPr>
        <w:t>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w:t>
      </w:r>
      <w:r>
        <w:rPr>
          <w:rFonts w:hint="eastAsia" w:ascii="宋体" w:hAnsi="宋体" w:eastAsia="宋体" w:cs="Times New Roman"/>
          <w:i w:val="0"/>
          <w:iCs w:val="0"/>
          <w:sz w:val="21"/>
          <w:szCs w:val="21"/>
          <w:highlight w:val="none"/>
          <w:lang w:val="en-US" w:eastAsia="zh-CN"/>
        </w:rPr>
        <w:t>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r>
        <w:rPr>
          <w:rFonts w:hint="eastAsia" w:ascii="宋体" w:hAnsi="宋体" w:eastAsia="宋体" w:cs="Times New Roman"/>
          <w:i w:val="0"/>
          <w:iCs w:val="0"/>
          <w:sz w:val="21"/>
          <w:szCs w:val="21"/>
          <w:highlight w:val="none"/>
          <w:lang w:val="en-US" w:eastAsia="zh-CN"/>
        </w:rPr>
        <w:t>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（11）本项目受让方须交纳成交金额2%的交易服务费。</w:t>
      </w:r>
    </w:p>
    <w:p>
      <w:pPr>
        <w:spacing w:line="240" w:lineRule="auto"/>
        <w:ind w:firstLine="420" w:firstLineChars="200"/>
        <w:rPr>
          <w:rFonts w:hint="eastAsia" w:ascii="宋体" w:hAnsi="宋体" w:eastAsia="宋体"/>
          <w:b w:val="0"/>
          <w:bCs/>
          <w:sz w:val="21"/>
          <w:szCs w:val="21"/>
          <w:highlight w:val="none"/>
        </w:rPr>
      </w:pPr>
      <w:r>
        <w:rPr>
          <w:rFonts w:hint="eastAsia" w:cs="Times New Roman" w:asciiTheme="minorEastAsia" w:hAnsiTheme="minorEastAsia" w:eastAsiaTheme="minorEastAsia"/>
          <w:b w:val="0"/>
          <w:bCs w:val="0"/>
          <w:szCs w:val="21"/>
          <w:lang w:val="en-US" w:eastAsia="zh-CN"/>
        </w:rPr>
        <w:t>5、</w:t>
      </w:r>
      <w:r>
        <w:rPr>
          <w:rFonts w:hint="eastAsia" w:ascii="宋体" w:hAnsi="宋体" w:eastAsia="宋体"/>
          <w:b w:val="0"/>
          <w:bCs/>
          <w:sz w:val="21"/>
          <w:szCs w:val="21"/>
          <w:highlight w:val="none"/>
        </w:rPr>
        <w:t>若非转让方原因，出现以下任一情况时，意向受让方交纳的保证金不予退还，先用于补偿杭交所</w:t>
      </w:r>
      <w:r>
        <w:rPr>
          <w:rFonts w:hint="eastAsia" w:ascii="宋体" w:hAnsi="宋体" w:eastAsia="宋体"/>
          <w:b w:val="0"/>
          <w:bCs/>
          <w:sz w:val="21"/>
          <w:szCs w:val="21"/>
          <w:highlight w:val="none"/>
          <w:lang w:eastAsia="zh-CN"/>
        </w:rPr>
        <w:t>、</w:t>
      </w:r>
      <w:r>
        <w:rPr>
          <w:rFonts w:hint="eastAsia" w:ascii="宋体" w:hAnsi="宋体" w:eastAsia="宋体"/>
          <w:b w:val="0"/>
          <w:bCs/>
          <w:sz w:val="21"/>
          <w:szCs w:val="21"/>
          <w:highlight w:val="none"/>
          <w:lang w:val="en-US" w:eastAsia="zh-CN"/>
        </w:rPr>
        <w:t>经纪会员</w:t>
      </w:r>
      <w:r>
        <w:rPr>
          <w:rFonts w:hint="eastAsia" w:ascii="宋体" w:hAnsi="宋体" w:eastAsia="宋体"/>
          <w:b w:val="0"/>
          <w:bCs/>
          <w:sz w:val="21"/>
          <w:szCs w:val="21"/>
          <w:highlight w:val="none"/>
        </w:rPr>
        <w:t xml:space="preserve">的各项服务费，剩余部分作为对转让方的经济补偿金，保证金不足以补偿的，相关方有权按照实际损失继续追诉： </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（1）意向受让方提交受让申请并交纳交易保证金后单方撤回受让申请的；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（2）产生符合条件的意向受让方后，各意向受让方在竞价期间均不报价的;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（3）在被确定为受让方后未按约定签署《资产交易合同》的或未按约定支付交易价款、交易服务费的；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（4）意向受让方未履行书面承诺事项的；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A4D26DA"/>
    <w:rsid w:val="1C610A8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25767A5"/>
    <w:rsid w:val="354016EB"/>
    <w:rsid w:val="3617545F"/>
    <w:rsid w:val="381E3097"/>
    <w:rsid w:val="38746213"/>
    <w:rsid w:val="393C566E"/>
    <w:rsid w:val="3DF85820"/>
    <w:rsid w:val="3E70266D"/>
    <w:rsid w:val="3F1C0717"/>
    <w:rsid w:val="412C0193"/>
    <w:rsid w:val="43D31E0E"/>
    <w:rsid w:val="45C32B75"/>
    <w:rsid w:val="475401AA"/>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0</TotalTime>
  <ScaleCrop>false</ScaleCrop>
  <LinksUpToDate>false</LinksUpToDate>
  <CharactersWithSpaces>1944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YWX</cp:lastModifiedBy>
  <dcterms:modified xsi:type="dcterms:W3CDTF">2026-03-13T02:29:57Z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