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杭州市西湖区文三路508号天苑大厦505室房屋5年租赁权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color w:val="auto"/>
          <w:szCs w:val="21"/>
          <w:highlight w:val="none"/>
        </w:rPr>
        <w:t>同意在被确定为承租方之日起3个工作日内，携带报名时上传的主体资格证明等相关文件原件至杭交所完成现场确认和签署《成交通知书》、《房屋租赁合同》及其附件；并在被确定为承租方之日起</w:t>
      </w:r>
      <w:r>
        <w:rPr>
          <w:rFonts w:hint="eastAsia" w:ascii="宋体" w:hAnsi="宋体"/>
          <w:color w:val="auto"/>
          <w:szCs w:val="21"/>
          <w:highlight w:val="none"/>
          <w:lang w:val="en-US" w:eastAsia="zh-CN"/>
        </w:rPr>
        <w:t>8</w:t>
      </w:r>
      <w:r>
        <w:rPr>
          <w:rFonts w:hint="eastAsia" w:ascii="宋体" w:hAnsi="宋体"/>
          <w:color w:val="auto"/>
          <w:szCs w:val="21"/>
          <w:highlight w:val="none"/>
        </w:rPr>
        <w:t>个工作日内向杭交所指定账户一次性支付首期租金、交易服务费和履约保证金等交易资金（已到账为准）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color w:val="auto"/>
          <w:szCs w:val="21"/>
          <w:highlight w:val="none"/>
        </w:rPr>
        <w:t>同意杭交所在经出租方申请之日起3个工作日内将承租方已交纳的履约保证金、首期租金划转至出租方指定账户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color w:val="auto"/>
          <w:szCs w:val="21"/>
          <w:highlight w:val="none"/>
        </w:rPr>
        <w:t>《房屋租赁合同》签署时，承租方应自行与现场物业管理公司签署物业管理协议并缴纳物业管理费。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color w:val="auto"/>
          <w:highlight w:val="none"/>
        </w:rPr>
        <w:t>租赁房屋产权证证</w:t>
      </w:r>
      <w:r>
        <w:rPr>
          <w:rFonts w:hint="eastAsia"/>
          <w:highlight w:val="none"/>
          <w:lang w:val="en-US" w:eastAsia="zh-CN"/>
        </w:rPr>
        <w:t>证载用途均为非住宅；国有土地使用证证载地类用途为综合，使用权类型为出让</w:t>
      </w:r>
      <w:r>
        <w:rPr>
          <w:rFonts w:hint="eastAsia"/>
          <w:color w:val="auto"/>
          <w:highlight w:val="none"/>
        </w:rPr>
        <w:t>。</w:t>
      </w:r>
      <w:r>
        <w:rPr>
          <w:rFonts w:hint="eastAsia" w:ascii="宋体" w:hAnsi="宋体"/>
          <w:color w:val="auto"/>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但不限于房屋规划用途和房屋既有结构、设计等因素），或后续因为政策变化导致无法继续开设的各项经营风险，意向承租方承诺独立承担，出租方不对合同无法履行、投入成本、装修损失、经营预期收益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rPr>
        <w:t>本次招租标的涉及的租赁房屋属出租方所有，标的为空置状态。出租方保证租赁房屋产权无争议，但可提供的租赁房屋的权属资料仅限于产权证（证号：杭房权证西字第0023728号）等（具体详见合同附件）。意向承租方应对房屋权属性质、用途和权属资料可能对后续经营开展、获取审批许可等可能的不利影响作充分了解和预判，包括不能获得既定</w:t>
      </w:r>
      <w:bookmarkStart w:id="0" w:name="_GoBack"/>
      <w:bookmarkEnd w:id="0"/>
      <w:r>
        <w:rPr>
          <w:rFonts w:hint="eastAsia" w:ascii="宋体" w:hAnsi="宋体" w:eastAsia="宋体" w:cs="Times New Roman"/>
          <w:color w:val="auto"/>
          <w:szCs w:val="21"/>
          <w:highlight w:val="none"/>
        </w:rPr>
        <w:t>开设审批、无法办理租赁备案证、无法作为</w:t>
      </w:r>
      <w:r>
        <w:rPr>
          <w:rFonts w:hint="eastAsia" w:ascii="宋体" w:hAnsi="宋体"/>
          <w:color w:val="auto"/>
          <w:szCs w:val="21"/>
          <w:highlight w:val="none"/>
        </w:rPr>
        <w:t>工商登记地址等风险在内。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本次标的涉及房屋以现状出租（以实际交付时的现状为准）。出租方不再为该房屋及其设施设备的运营进行任何投入，对房屋现状存在的除主体结构之外的质量问题和使用瑕疵也已考虑进招租底价，出租方不再安排修复或作其他投入。意向承租方应在竞租之前，自行至该房屋进行充分的踏勘与了解。出租人对房屋的介绍与评价均为参考意见，不构成担保性约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如本次标的涉及房屋及所属土地因社会公共利益或城市建设需要被政府依法征收的或出租方重新规划用途须提前收回该处房屋（部分房屋）的，承租方须在通知之日起三个月内无条件退还该房屋，租金按实结算。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color w:val="auto"/>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宋体" w:hAnsi="宋体"/>
          <w:color w:val="auto"/>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w:t>
      </w:r>
      <w:r>
        <w:rPr>
          <w:rFonts w:hint="eastAsia" w:ascii="宋体" w:hAnsi="宋体"/>
          <w:color w:val="auto"/>
          <w:szCs w:val="21"/>
          <w:highlight w:val="none"/>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r>
        <w:rPr>
          <w:rFonts w:hint="eastAsia" w:ascii="宋体" w:hAnsi="宋体" w:eastAsia="宋体" w:cs="Times New Roman"/>
          <w:color w:val="auto"/>
          <w:szCs w:val="21"/>
          <w:highlight w:val="none"/>
          <w:lang w:val="en-US" w:eastAsia="zh-CN"/>
        </w:rPr>
        <w:t>若承租方未按照第一项承诺在招租公告明确的期限足额支付首期租金、履约保证金的，则视为根本性违约。出租方有权单方面解除合同，另行招租。承租方已向杭交所交纳的交易 保证金不予退还。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w:t>
      </w:r>
      <w:r>
        <w:rPr>
          <w:rFonts w:hint="eastAsia" w:ascii="宋体" w:hAnsi="宋体" w:eastAsia="宋体" w:cs="Times New Roman"/>
          <w:color w:val="auto"/>
          <w:spacing w:val="0"/>
          <w:kern w:val="2"/>
          <w:sz w:val="21"/>
          <w:szCs w:val="21"/>
          <w:highlight w:val="none"/>
          <w:lang w:val="en-US" w:eastAsia="zh-CN"/>
        </w:rPr>
        <w:t>未经出租人书面同意，承租人不得转租。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19C0F2D"/>
    <w:rsid w:val="025D0C05"/>
    <w:rsid w:val="0279645F"/>
    <w:rsid w:val="02EB7464"/>
    <w:rsid w:val="035F29AC"/>
    <w:rsid w:val="03A523CA"/>
    <w:rsid w:val="04273FE8"/>
    <w:rsid w:val="04D96630"/>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740B58"/>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6E1123A"/>
    <w:rsid w:val="271D560E"/>
    <w:rsid w:val="273E55C5"/>
    <w:rsid w:val="280C6FF3"/>
    <w:rsid w:val="29831BA4"/>
    <w:rsid w:val="29A37426"/>
    <w:rsid w:val="29AC0889"/>
    <w:rsid w:val="2A7A57A9"/>
    <w:rsid w:val="2A7E3585"/>
    <w:rsid w:val="2AC97973"/>
    <w:rsid w:val="2C5B5AFF"/>
    <w:rsid w:val="2C993CF8"/>
    <w:rsid w:val="2D095E73"/>
    <w:rsid w:val="2D462264"/>
    <w:rsid w:val="2DDE0BE6"/>
    <w:rsid w:val="2EF16AF3"/>
    <w:rsid w:val="2F431594"/>
    <w:rsid w:val="2FFC7C4A"/>
    <w:rsid w:val="30F66B22"/>
    <w:rsid w:val="31831344"/>
    <w:rsid w:val="31A85707"/>
    <w:rsid w:val="31C10B20"/>
    <w:rsid w:val="32147D6E"/>
    <w:rsid w:val="32824EDB"/>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E3F4D"/>
    <w:rsid w:val="3B872449"/>
    <w:rsid w:val="3C2C0B99"/>
    <w:rsid w:val="3CB624B8"/>
    <w:rsid w:val="3D6B2F4F"/>
    <w:rsid w:val="3D8D11E6"/>
    <w:rsid w:val="3DE736C7"/>
    <w:rsid w:val="3E366EA5"/>
    <w:rsid w:val="3E9079E7"/>
    <w:rsid w:val="3F6A50BE"/>
    <w:rsid w:val="3F7A371C"/>
    <w:rsid w:val="3FBA3979"/>
    <w:rsid w:val="3FC6216C"/>
    <w:rsid w:val="3FFD00BF"/>
    <w:rsid w:val="40FE57EE"/>
    <w:rsid w:val="41266D89"/>
    <w:rsid w:val="414F26D9"/>
    <w:rsid w:val="41BC2A00"/>
    <w:rsid w:val="41F153B0"/>
    <w:rsid w:val="42104327"/>
    <w:rsid w:val="4305016E"/>
    <w:rsid w:val="450A38F6"/>
    <w:rsid w:val="450C14F7"/>
    <w:rsid w:val="459A4A97"/>
    <w:rsid w:val="464723B1"/>
    <w:rsid w:val="479E5897"/>
    <w:rsid w:val="48221986"/>
    <w:rsid w:val="489A19EF"/>
    <w:rsid w:val="48D83DF3"/>
    <w:rsid w:val="49396F88"/>
    <w:rsid w:val="49927B74"/>
    <w:rsid w:val="4A4333A2"/>
    <w:rsid w:val="4C4308FE"/>
    <w:rsid w:val="4D801570"/>
    <w:rsid w:val="4DD22F16"/>
    <w:rsid w:val="4F092F78"/>
    <w:rsid w:val="4F201E42"/>
    <w:rsid w:val="4F6D31A3"/>
    <w:rsid w:val="4FBC2F5F"/>
    <w:rsid w:val="52212BBB"/>
    <w:rsid w:val="53CF79C0"/>
    <w:rsid w:val="54130175"/>
    <w:rsid w:val="54AC0761"/>
    <w:rsid w:val="5502046E"/>
    <w:rsid w:val="552542D2"/>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DB45BE"/>
    <w:rsid w:val="63F50A4F"/>
    <w:rsid w:val="64B1639C"/>
    <w:rsid w:val="65BC6383"/>
    <w:rsid w:val="669B59E7"/>
    <w:rsid w:val="67A91325"/>
    <w:rsid w:val="685936B8"/>
    <w:rsid w:val="69057392"/>
    <w:rsid w:val="6AA52327"/>
    <w:rsid w:val="6B3B2C71"/>
    <w:rsid w:val="6B5B46E4"/>
    <w:rsid w:val="6BEE766C"/>
    <w:rsid w:val="6C534AE6"/>
    <w:rsid w:val="6C7E0522"/>
    <w:rsid w:val="6D490EB5"/>
    <w:rsid w:val="6DC2291F"/>
    <w:rsid w:val="6DE029CA"/>
    <w:rsid w:val="6E965DB6"/>
    <w:rsid w:val="70681F34"/>
    <w:rsid w:val="71204A9C"/>
    <w:rsid w:val="72C64894"/>
    <w:rsid w:val="744676DC"/>
    <w:rsid w:val="744E1347"/>
    <w:rsid w:val="752E7623"/>
    <w:rsid w:val="76E45562"/>
    <w:rsid w:val="76E637FE"/>
    <w:rsid w:val="77D53699"/>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2026-03-12T02:05:08Z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47A14453F9AF4E8A8A8DA5DB008DB6CA</vt:lpwstr>
  </property>
</Properties>
</file>