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AF3C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7835542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50A103AF">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53C999B1">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杭州市西湖区甲来路12、14号二层和16号房屋5年租赁权</w:t>
      </w:r>
      <w:r>
        <w:rPr>
          <w:rFonts w:hint="eastAsia" w:asciiTheme="minorEastAsia" w:hAnsiTheme="minorEastAsia" w:eastAsiaTheme="minorEastAsia"/>
          <w:szCs w:val="21"/>
        </w:rPr>
        <w:t>，现做如下承诺：</w:t>
      </w:r>
    </w:p>
    <w:p w14:paraId="47296E7A">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w:t>
      </w:r>
      <w:bookmarkStart w:id="5" w:name="_GoBack"/>
      <w:bookmarkEnd w:id="5"/>
      <w:r>
        <w:rPr>
          <w:rFonts w:hint="eastAsia" w:asciiTheme="minorEastAsia" w:hAnsiTheme="minorEastAsia" w:eastAsiaTheme="minorEastAsia" w:cstheme="minorEastAsia"/>
          <w:szCs w:val="21"/>
        </w:rPr>
        <w:t>房屋出租交易规则》、《在线报价实施办法》和《在线报价交易须知》等文件的规定，同意按照相关规定参加本项目竞价活动。</w:t>
      </w:r>
    </w:p>
    <w:p w14:paraId="4F1D806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3F2238A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2CBF66E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066BB13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规划批建为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FDCF7E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E38E56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556A5C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15CFBF0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本次租赁权成交后水电费需承租方自行缴纳</w:t>
      </w:r>
      <w:bookmarkEnd w:id="3"/>
      <w:r>
        <w:rPr>
          <w:rFonts w:hint="eastAsia" w:asciiTheme="minorEastAsia" w:hAnsiTheme="minorEastAsia" w:eastAsiaTheme="minorEastAsia"/>
          <w:szCs w:val="21"/>
        </w:rPr>
        <w:t>。</w:t>
      </w:r>
    </w:p>
    <w:p w14:paraId="087F4BF9">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14:paraId="0D59BDB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14:paraId="164CC50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6ACCB2B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5E2747E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BA7BD6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2C7C15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2BF488E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FADFC5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90CBEE9">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55FA47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B3E1C6F"/>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B45E09"/>
    <w:rsid w:val="42C54CCE"/>
    <w:rsid w:val="45F94112"/>
    <w:rsid w:val="494F753A"/>
    <w:rsid w:val="4A9D5263"/>
    <w:rsid w:val="4AFF3DA7"/>
    <w:rsid w:val="4CC66179"/>
    <w:rsid w:val="4E0013D2"/>
    <w:rsid w:val="50B653E2"/>
    <w:rsid w:val="50EE6AAC"/>
    <w:rsid w:val="51317EBA"/>
    <w:rsid w:val="52FA2FF0"/>
    <w:rsid w:val="535D214D"/>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5E7B0B"/>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1603</Words>
  <Characters>1610</Characters>
  <Lines>15</Lines>
  <Paragraphs>4</Paragraphs>
  <TotalTime>7</TotalTime>
  <ScaleCrop>false</ScaleCrop>
  <LinksUpToDate>false</LinksUpToDate>
  <CharactersWithSpaces>1713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2026-03-05T02:54:39Z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