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我方拟受让《杭州》杂志2026、2027年度的广告代理权项目，现做如下承诺：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cstheme="minorEastAsia"/>
          <w:sz w:val="21"/>
          <w:szCs w:val="21"/>
          <w:highlight w:val="none"/>
        </w:rPr>
        <w:t>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w:t>
      </w:r>
      <w:r>
        <w:rPr>
          <w:rFonts w:hint="eastAsia" w:ascii="宋体" w:hAnsi="宋体"/>
          <w:sz w:val="21"/>
          <w:szCs w:val="21"/>
          <w:highlight w:val="none"/>
        </w:rPr>
        <w:t>同意</w:t>
      </w:r>
      <w:r>
        <w:rPr>
          <w:rFonts w:ascii="宋体" w:hAnsi="宋体"/>
          <w:sz w:val="21"/>
          <w:szCs w:val="21"/>
          <w:highlight w:val="none"/>
        </w:rPr>
        <w:t>在被确</w:t>
      </w:r>
      <w:r>
        <w:rPr>
          <w:rFonts w:hint="eastAsia" w:ascii="宋体" w:hAnsi="宋体"/>
          <w:sz w:val="21"/>
          <w:szCs w:val="21"/>
          <w:highlight w:val="none"/>
        </w:rPr>
        <w:t>定</w:t>
      </w:r>
      <w:r>
        <w:rPr>
          <w:rFonts w:ascii="宋体" w:hAnsi="宋体"/>
          <w:sz w:val="21"/>
          <w:szCs w:val="21"/>
          <w:highlight w:val="none"/>
        </w:rPr>
        <w:t>为受让方</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w:t>
      </w:r>
      <w:r>
        <w:rPr>
          <w:rFonts w:hint="eastAsia" w:ascii="宋体" w:hAnsi="宋体"/>
          <w:sz w:val="21"/>
          <w:szCs w:val="21"/>
          <w:highlight w:val="none"/>
          <w:u w:val="none"/>
          <w:lang w:val="en-US" w:eastAsia="zh-CN"/>
        </w:rPr>
        <w:t>3</w:t>
      </w:r>
      <w:r>
        <w:rPr>
          <w:rFonts w:ascii="宋体" w:hAnsi="宋体"/>
          <w:sz w:val="21"/>
          <w:szCs w:val="21"/>
          <w:highlight w:val="none"/>
        </w:rPr>
        <w:t>个工作日内</w:t>
      </w:r>
      <w:r>
        <w:rPr>
          <w:rFonts w:hint="eastAsia" w:ascii="宋体" w:hAnsi="宋体"/>
          <w:sz w:val="21"/>
          <w:szCs w:val="21"/>
          <w:highlight w:val="none"/>
          <w:lang w:eastAsia="zh-CN"/>
        </w:rPr>
        <w:t>，</w:t>
      </w:r>
      <w:r>
        <w:rPr>
          <w:rFonts w:hint="eastAsia" w:ascii="宋体" w:hAnsi="宋体"/>
          <w:sz w:val="21"/>
          <w:szCs w:val="21"/>
          <w:highlight w:val="none"/>
          <w:lang w:val="en-US" w:eastAsia="zh-CN"/>
        </w:rPr>
        <w:t>携带报名时上传的主体资格证明等相关文件原件至杭交所完成现场确认并</w:t>
      </w:r>
      <w:r>
        <w:rPr>
          <w:rFonts w:hint="eastAsia" w:ascii="宋体" w:hAnsi="宋体"/>
          <w:sz w:val="21"/>
          <w:szCs w:val="21"/>
          <w:highlight w:val="none"/>
        </w:rPr>
        <w:t>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》、《&lt;杭州&gt;杂志广告代理协议书》</w:t>
      </w:r>
      <w:r>
        <w:rPr>
          <w:rFonts w:hint="eastAsia" w:ascii="宋体" w:hAnsi="宋体"/>
          <w:sz w:val="21"/>
          <w:szCs w:val="21"/>
          <w:highlight w:val="none"/>
        </w:rPr>
        <w:t>；并在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》、《&lt;杭州&gt;杂志广告代理协议书》</w:t>
      </w:r>
      <w:r>
        <w:rPr>
          <w:rFonts w:hint="eastAsia" w:ascii="宋体" w:hAnsi="宋体"/>
          <w:sz w:val="21"/>
          <w:szCs w:val="21"/>
          <w:highlight w:val="none"/>
          <w:lang w:val="en-US" w:eastAsia="zh-CN"/>
        </w:rPr>
        <w:t>签署之</w:t>
      </w:r>
      <w:r>
        <w:rPr>
          <w:rFonts w:ascii="宋体" w:hAnsi="宋体"/>
          <w:sz w:val="21"/>
          <w:szCs w:val="21"/>
          <w:highlight w:val="none"/>
        </w:rPr>
        <w:t>日起</w:t>
      </w:r>
      <w:r>
        <w:rPr>
          <w:rFonts w:hint="eastAsia" w:ascii="宋体" w:hAnsi="宋体"/>
          <w:sz w:val="21"/>
          <w:szCs w:val="21"/>
          <w:highlight w:val="none"/>
          <w:u w:val="none"/>
          <w:lang w:val="en-US" w:eastAsia="zh-CN"/>
        </w:rPr>
        <w:t>5</w:t>
      </w:r>
      <w:r>
        <w:rPr>
          <w:rFonts w:ascii="宋体" w:hAnsi="宋体"/>
          <w:sz w:val="21"/>
          <w:szCs w:val="21"/>
          <w:highlight w:val="none"/>
        </w:rPr>
        <w:t>个工作日内</w:t>
      </w:r>
      <w:r>
        <w:rPr>
          <w:rFonts w:ascii="宋体" w:hAnsi="宋体" w:eastAsia="宋体"/>
          <w:sz w:val="21"/>
          <w:szCs w:val="21"/>
          <w:highlight w:val="none"/>
        </w:rPr>
        <w:t>向杭交所指定账户一次性支付</w:t>
      </w:r>
      <w:r>
        <w:rPr>
          <w:rFonts w:hint="eastAsia" w:ascii="宋体" w:hAnsi="宋体" w:eastAsia="宋体"/>
          <w:sz w:val="21"/>
          <w:szCs w:val="21"/>
          <w:highlight w:val="none"/>
          <w:u w:val="none"/>
          <w:lang w:val="en-US" w:eastAsia="zh-CN"/>
        </w:rPr>
        <w:t>履约保证金200000元、交易服务费</w:t>
      </w:r>
      <w:r>
        <w:rPr>
          <w:rFonts w:ascii="宋体" w:hAnsi="宋体" w:eastAsia="宋体"/>
          <w:sz w:val="21"/>
          <w:szCs w:val="21"/>
          <w:highlight w:val="none"/>
        </w:rPr>
        <w:t>等交易资金（以到账时间为准）</w:t>
      </w:r>
      <w:r>
        <w:rPr>
          <w:rFonts w:hint="eastAsia" w:ascii="宋体" w:hAnsi="宋体"/>
          <w:sz w:val="21"/>
          <w:szCs w:val="21"/>
          <w:highlight w:val="none"/>
        </w:rPr>
        <w:t>；</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hint="eastAsia" w:asciiTheme="minorEastAsia" w:hAnsiTheme="minorEastAsia" w:eastAsiaTheme="minorEastAsia"/>
          <w:sz w:val="21"/>
          <w:szCs w:val="21"/>
          <w:highlight w:val="none"/>
          <w:u w:val="none"/>
          <w:lang w:val="en-US" w:eastAsia="zh-CN"/>
        </w:rPr>
        <w:t>我方已知悉并</w:t>
      </w:r>
      <w:r>
        <w:rPr>
          <w:rFonts w:ascii="宋体" w:hAnsi="宋体"/>
          <w:sz w:val="21"/>
          <w:szCs w:val="21"/>
          <w:highlight w:val="none"/>
        </w:rPr>
        <w:t>同意</w:t>
      </w:r>
      <w:r>
        <w:rPr>
          <w:rFonts w:hint="eastAsia" w:ascii="宋体" w:hAnsi="宋体"/>
          <w:sz w:val="21"/>
          <w:szCs w:val="21"/>
          <w:highlight w:val="none"/>
          <w:lang w:eastAsia="zh-CN"/>
        </w:rPr>
        <w:t>：</w:t>
      </w:r>
      <w:r>
        <w:rPr>
          <w:rFonts w:ascii="宋体" w:hAnsi="宋体"/>
          <w:sz w:val="21"/>
          <w:szCs w:val="21"/>
          <w:highlight w:val="none"/>
        </w:rPr>
        <w:t>杭交所</w:t>
      </w:r>
      <w:r>
        <w:rPr>
          <w:rFonts w:ascii="宋体" w:hAnsi="宋体"/>
          <w:sz w:val="21"/>
          <w:szCs w:val="21"/>
          <w:highlight w:val="none"/>
          <w:u w:val="none"/>
        </w:rPr>
        <w:t>在经转让方申请</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起3个工作日内将受让方已交纳的</w:t>
      </w:r>
      <w:r>
        <w:rPr>
          <w:rFonts w:hint="eastAsia" w:ascii="宋体" w:hAnsi="宋体"/>
          <w:sz w:val="21"/>
          <w:szCs w:val="21"/>
          <w:highlight w:val="none"/>
          <w:u w:val="none"/>
          <w:lang w:val="en-US" w:eastAsia="zh-CN"/>
        </w:rPr>
        <w:t>履约保证金</w:t>
      </w:r>
      <w:r>
        <w:rPr>
          <w:rFonts w:hint="eastAsia" w:ascii="宋体" w:hAnsi="宋体"/>
          <w:sz w:val="21"/>
          <w:szCs w:val="21"/>
          <w:highlight w:val="none"/>
        </w:rPr>
        <w:t>划转</w:t>
      </w:r>
      <w:r>
        <w:rPr>
          <w:rFonts w:ascii="宋体" w:hAnsi="宋体"/>
          <w:sz w:val="21"/>
          <w:szCs w:val="21"/>
          <w:highlight w:val="none"/>
        </w:rPr>
        <w:t>至转让方指定账户。</w:t>
      </w:r>
    </w:p>
    <w:p>
      <w:pPr>
        <w:spacing w:line="240" w:lineRule="auto"/>
        <w:ind w:firstLine="420" w:firstLineChars="200"/>
        <w:rPr>
          <w:rFonts w:hint="eastAsia" w:ascii="宋体" w:hAnsi="宋体" w:eastAsia="宋体" w:cs="Times New Roman"/>
          <w:i w:val="0"/>
          <w:iCs w:val="0"/>
          <w:sz w:val="21"/>
          <w:szCs w:val="21"/>
          <w:highlight w:val="none"/>
          <w:lang w:val="en-US" w:eastAsia="zh-CN"/>
        </w:rPr>
      </w:pPr>
      <w:r>
        <w:rPr>
          <w:rFonts w:hint="eastAsia" w:asciiTheme="minorEastAsia" w:hAnsiTheme="minorEastAsia" w:eastAsiaTheme="minorEastAsia"/>
          <w:sz w:val="21"/>
          <w:szCs w:val="21"/>
          <w:highlight w:val="none"/>
          <w:u w:val="none"/>
          <w:lang w:val="en-US" w:eastAsia="zh-CN"/>
        </w:rPr>
        <w:t>5、我方已知悉并</w:t>
      </w:r>
      <w:r>
        <w:rPr>
          <w:rFonts w:ascii="宋体" w:hAnsi="宋体"/>
          <w:sz w:val="21"/>
          <w:szCs w:val="21"/>
          <w:highlight w:val="none"/>
        </w:rPr>
        <w:t>同意</w:t>
      </w:r>
      <w:r>
        <w:rPr>
          <w:rFonts w:hint="eastAsia" w:ascii="宋体" w:hAnsi="宋体"/>
          <w:sz w:val="21"/>
          <w:szCs w:val="21"/>
          <w:highlight w:val="none"/>
          <w:lang w:eastAsia="zh-CN"/>
        </w:rPr>
        <w:t>：</w:t>
      </w:r>
      <w:r>
        <w:rPr>
          <w:rFonts w:hint="eastAsia" w:ascii="宋体" w:hAnsi="宋体" w:eastAsia="宋体" w:cs="Times New Roman"/>
          <w:i w:val="0"/>
          <w:iCs w:val="0"/>
          <w:sz w:val="21"/>
          <w:szCs w:val="21"/>
          <w:highlight w:val="none"/>
          <w:lang w:val="en-US" w:eastAsia="zh-CN"/>
        </w:rPr>
        <w:t>受让方在开展广告业务代理工作时，必须维护《杭州》杂志的良好形象，不得以杭州市委、杭州市委办公厅（政研室、改革办）及领导的名义联系广告业务。</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6、我方已知悉并</w:t>
      </w:r>
      <w:r>
        <w:rPr>
          <w:rFonts w:ascii="宋体" w:hAnsi="宋体"/>
          <w:sz w:val="21"/>
          <w:szCs w:val="21"/>
          <w:highlight w:val="none"/>
        </w:rPr>
        <w:t>同意</w:t>
      </w:r>
      <w:r>
        <w:rPr>
          <w:rFonts w:hint="eastAsia" w:ascii="宋体" w:hAnsi="宋体"/>
          <w:sz w:val="21"/>
          <w:szCs w:val="21"/>
          <w:highlight w:val="none"/>
          <w:lang w:eastAsia="zh-CN"/>
        </w:rPr>
        <w:t>：</w:t>
      </w:r>
      <w:r>
        <w:rPr>
          <w:rFonts w:hint="eastAsia" w:ascii="宋体" w:hAnsi="宋体" w:eastAsia="宋体" w:cs="Times New Roman"/>
          <w:i w:val="0"/>
          <w:iCs w:val="0"/>
          <w:sz w:val="21"/>
          <w:szCs w:val="21"/>
          <w:highlight w:val="none"/>
          <w:lang w:val="en-US" w:eastAsia="zh-CN"/>
        </w:rPr>
        <w:t>受让方必须完成全年上缴广告收入指标。为保证完成该指标，须缴纳履约保证金人民币</w:t>
      </w:r>
      <w:r>
        <w:rPr>
          <w:rFonts w:hint="eastAsia" w:ascii="宋体" w:hAnsi="宋体" w:cs="Times New Roman"/>
          <w:i w:val="0"/>
          <w:iCs w:val="0"/>
          <w:sz w:val="21"/>
          <w:szCs w:val="21"/>
          <w:highlight w:val="none"/>
          <w:lang w:val="en-US" w:eastAsia="zh-CN"/>
        </w:rPr>
        <w:t>2</w:t>
      </w:r>
      <w:r>
        <w:rPr>
          <w:rFonts w:hint="eastAsia" w:ascii="宋体" w:hAnsi="宋体" w:eastAsia="宋体" w:cs="Times New Roman"/>
          <w:i w:val="0"/>
          <w:iCs w:val="0"/>
          <w:sz w:val="21"/>
          <w:szCs w:val="21"/>
          <w:highlight w:val="none"/>
          <w:lang w:val="en-US" w:eastAsia="zh-CN"/>
        </w:rPr>
        <w:t>0万元。</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7、我方已知悉并</w:t>
      </w:r>
      <w:r>
        <w:rPr>
          <w:rFonts w:ascii="宋体" w:hAnsi="宋体"/>
          <w:sz w:val="21"/>
          <w:szCs w:val="21"/>
          <w:highlight w:val="none"/>
        </w:rPr>
        <w:t>同意</w:t>
      </w:r>
      <w:r>
        <w:rPr>
          <w:rFonts w:hint="eastAsia" w:ascii="宋体" w:hAnsi="宋体"/>
          <w:sz w:val="21"/>
          <w:szCs w:val="21"/>
          <w:highlight w:val="none"/>
          <w:lang w:eastAsia="zh-CN"/>
        </w:rPr>
        <w:t>：</w:t>
      </w:r>
      <w:r>
        <w:rPr>
          <w:rFonts w:hint="eastAsia" w:ascii="宋体" w:hAnsi="宋体" w:eastAsia="宋体" w:cs="Times New Roman"/>
          <w:i w:val="0"/>
          <w:iCs w:val="0"/>
          <w:sz w:val="21"/>
          <w:szCs w:val="21"/>
          <w:highlight w:val="none"/>
          <w:lang w:val="en-US" w:eastAsia="zh-CN"/>
        </w:rPr>
        <w:t>受让方必须保证组建一支高素质的符合“党刊”工作要求的广告业务员队伍。</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8、</w:t>
      </w:r>
      <w:r>
        <w:rPr>
          <w:rFonts w:hint="eastAsia" w:ascii="宋体" w:hAnsi="宋体" w:eastAsia="宋体" w:cs="Times New Roman"/>
          <w:i w:val="0"/>
          <w:iCs w:val="0"/>
          <w:sz w:val="21"/>
          <w:szCs w:val="21"/>
          <w:highlight w:val="none"/>
          <w:lang w:val="en-US" w:eastAsia="zh-CN"/>
        </w:rPr>
        <w:t>转让方与受让方的相关权利义务详见转让方提供的《&lt;杭州&gt;杂志广告代理协议书》文本，受让方须承诺同意并接受《&lt;杭州&gt;杂志广告代理协议书》全部权利义务。</w:t>
      </w:r>
      <w:bookmarkStart w:id="0" w:name="_GoBack"/>
      <w:bookmarkEnd w:id="0"/>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hint="eastAsia" w:ascii="宋体" w:hAnsi="宋体" w:eastAsia="宋体" w:cs="Times New Roman"/>
          <w:i w:val="0"/>
          <w:iCs w:val="0"/>
          <w:sz w:val="21"/>
          <w:szCs w:val="21"/>
          <w:highlight w:val="none"/>
          <w:lang w:val="en-US" w:eastAsia="zh-CN"/>
        </w:rPr>
        <w:t>本次交易成交的，受让方须支付交易服务费，交易服务费按如下标准计收：（1）本次交易有两个意向受让方报名且成交的，受让方支付成交金额（首年上交广告收入成交价）0.75%计的交易服务费；（2）本次交易只有一位意向受让方报名且成交的，交易服务费按上述标准减半向受让方收取。</w:t>
      </w:r>
    </w:p>
    <w:p>
      <w:pPr>
        <w:spacing w:line="240" w:lineRule="auto"/>
        <w:ind w:firstLine="420" w:firstLineChars="200"/>
        <w:rPr>
          <w:rFonts w:ascii="宋体" w:hAnsi="宋体" w:eastAsia="宋体"/>
          <w:sz w:val="21"/>
          <w:szCs w:val="21"/>
          <w:highlight w:val="none"/>
        </w:rPr>
      </w:pPr>
      <w:r>
        <w:rPr>
          <w:rFonts w:hint="eastAsia" w:asciiTheme="minorEastAsia" w:hAnsiTheme="minorEastAsia" w:eastAsiaTheme="minorEastAsia"/>
          <w:sz w:val="21"/>
          <w:szCs w:val="21"/>
          <w:highlight w:val="none"/>
          <w:u w:val="none"/>
          <w:lang w:val="en-US" w:eastAsia="zh-CN"/>
        </w:rPr>
        <w:t>10</w:t>
      </w:r>
      <w:r>
        <w:rPr>
          <w:rFonts w:asciiTheme="minorEastAsia" w:hAnsiTheme="minorEastAsia" w:eastAsiaTheme="minorEastAsia"/>
          <w:sz w:val="21"/>
          <w:szCs w:val="21"/>
          <w:highlight w:val="none"/>
          <w:u w:val="none"/>
        </w:rPr>
        <w:t>、</w:t>
      </w:r>
      <w:r>
        <w:rPr>
          <w:rFonts w:ascii="宋体" w:hAnsi="宋体" w:eastAsia="宋体"/>
          <w:sz w:val="21"/>
          <w:szCs w:val="21"/>
          <w:highlight w:val="none"/>
        </w:rPr>
        <w:t>若非转让方原因，出现以下任一情况时，意向受让方交纳的保证金</w:t>
      </w:r>
      <w:r>
        <w:rPr>
          <w:rFonts w:hint="eastAsia" w:ascii="宋体" w:hAnsi="宋体" w:eastAsia="宋体"/>
          <w:sz w:val="21"/>
          <w:szCs w:val="21"/>
          <w:highlight w:val="none"/>
        </w:rPr>
        <w:t>不予退还</w:t>
      </w:r>
      <w:r>
        <w:rPr>
          <w:rFonts w:hint="eastAsia" w:ascii="宋体" w:hAnsi="宋体" w:eastAsia="宋体"/>
          <w:sz w:val="21"/>
          <w:szCs w:val="21"/>
          <w:highlight w:val="none"/>
          <w:lang w:eastAsia="zh-CN"/>
        </w:rPr>
        <w:t>，</w:t>
      </w:r>
      <w:r>
        <w:rPr>
          <w:rFonts w:ascii="宋体" w:hAnsi="宋体" w:eastAsia="宋体"/>
          <w:sz w:val="21"/>
          <w:szCs w:val="21"/>
          <w:highlight w:val="none"/>
        </w:rPr>
        <w:t>先用于补偿</w:t>
      </w:r>
      <w:r>
        <w:rPr>
          <w:rFonts w:hint="eastAsia" w:ascii="宋体" w:hAnsi="宋体" w:eastAsia="宋体"/>
          <w:sz w:val="21"/>
          <w:szCs w:val="21"/>
          <w:highlight w:val="none"/>
          <w:u w:val="single"/>
        </w:rPr>
        <w:t>杭交所</w:t>
      </w:r>
      <w:r>
        <w:rPr>
          <w:rFonts w:ascii="宋体" w:hAnsi="宋体" w:eastAsia="宋体"/>
          <w:sz w:val="21"/>
          <w:szCs w:val="21"/>
          <w:highlight w:val="none"/>
        </w:rPr>
        <w:t>的各项服务费，剩余部分作为对转让方的经济补偿金，保证金不足以补偿的，相关方有权按照实际损失继续追诉：</w:t>
      </w:r>
      <w:r>
        <w:rPr>
          <w:rFonts w:hint="eastAsia" w:ascii="宋体" w:hAnsi="宋体" w:eastAsia="宋体"/>
          <w:sz w:val="21"/>
          <w:szCs w:val="21"/>
          <w:highlight w:val="none"/>
        </w:rPr>
        <w:t xml:space="preserve"> </w:t>
      </w:r>
    </w:p>
    <w:p>
      <w:pPr>
        <w:spacing w:line="240" w:lineRule="auto"/>
        <w:ind w:firstLine="420" w:firstLineChars="200"/>
        <w:rPr>
          <w:rFonts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意向受让方提交受让申请</w:t>
      </w:r>
      <w:r>
        <w:rPr>
          <w:rFonts w:hint="eastAsia" w:ascii="宋体" w:hAnsi="宋体"/>
          <w:sz w:val="21"/>
          <w:szCs w:val="21"/>
          <w:highlight w:val="none"/>
          <w:lang w:val="en-US" w:eastAsia="zh-CN"/>
        </w:rPr>
        <w:t>材料</w:t>
      </w:r>
      <w:r>
        <w:rPr>
          <w:rFonts w:ascii="宋体" w:hAnsi="宋体"/>
          <w:sz w:val="21"/>
          <w:szCs w:val="21"/>
          <w:highlight w:val="none"/>
        </w:rPr>
        <w:t>并交纳交易保证金后单方撤回受让申请的；</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（2）产生符合条件</w:t>
      </w:r>
      <w:r>
        <w:rPr>
          <w:rFonts w:ascii="宋体" w:hAnsi="宋体"/>
          <w:sz w:val="21"/>
          <w:szCs w:val="21"/>
          <w:highlight w:val="none"/>
        </w:rPr>
        <w:t>的意向受让方后，各意向受让方在竞价期间均不报价的</w:t>
      </w:r>
      <w:r>
        <w:rPr>
          <w:rFonts w:hint="eastAsia" w:ascii="宋体" w:hAnsi="宋体"/>
          <w:sz w:val="21"/>
          <w:szCs w:val="21"/>
          <w:highlight w:val="none"/>
          <w:lang w:eastAsia="zh-CN"/>
        </w:rPr>
        <w:t>；</w:t>
      </w:r>
    </w:p>
    <w:p>
      <w:pPr>
        <w:spacing w:line="240" w:lineRule="auto"/>
        <w:ind w:firstLine="420" w:firstLineChars="200"/>
        <w:rPr>
          <w:rFonts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在被确</w:t>
      </w:r>
      <w:r>
        <w:rPr>
          <w:rFonts w:hint="eastAsia" w:ascii="宋体" w:hAnsi="宋体"/>
          <w:sz w:val="21"/>
          <w:szCs w:val="21"/>
          <w:highlight w:val="none"/>
        </w:rPr>
        <w:t>定</w:t>
      </w:r>
      <w:r>
        <w:rPr>
          <w:rFonts w:ascii="宋体" w:hAnsi="宋体"/>
          <w:sz w:val="21"/>
          <w:szCs w:val="21"/>
          <w:highlight w:val="none"/>
        </w:rPr>
        <w:t>为受让方后未按约定签署</w:t>
      </w:r>
      <w:r>
        <w:rPr>
          <w:rFonts w:hint="eastAsia" w:ascii="宋体" w:hAnsi="宋体"/>
          <w:sz w:val="21"/>
          <w:szCs w:val="21"/>
          <w:highlight w:val="none"/>
          <w:u w:val="single"/>
        </w:rPr>
        <w:t>《&lt;杭州&gt;杂志广告代理协议书》</w:t>
      </w:r>
      <w:r>
        <w:rPr>
          <w:rFonts w:ascii="宋体" w:hAnsi="宋体"/>
          <w:sz w:val="21"/>
          <w:szCs w:val="21"/>
          <w:highlight w:val="none"/>
        </w:rPr>
        <w:t>的或未按约定支付</w:t>
      </w:r>
      <w:r>
        <w:rPr>
          <w:rFonts w:hint="eastAsia" w:ascii="宋体" w:hAnsi="宋体"/>
          <w:sz w:val="21"/>
          <w:szCs w:val="21"/>
          <w:highlight w:val="none"/>
          <w:u w:val="single"/>
          <w:lang w:val="en-US" w:eastAsia="zh-CN"/>
        </w:rPr>
        <w:t>履约保证金、交易服务费</w:t>
      </w:r>
      <w:r>
        <w:rPr>
          <w:rFonts w:ascii="宋体" w:hAnsi="宋体"/>
          <w:sz w:val="21"/>
          <w:szCs w:val="21"/>
          <w:highlight w:val="none"/>
        </w:rPr>
        <w:t>的；</w:t>
      </w:r>
    </w:p>
    <w:p>
      <w:pPr>
        <w:spacing w:line="240" w:lineRule="auto"/>
        <w:ind w:firstLine="420" w:firstLineChars="200"/>
        <w:rPr>
          <w:rFonts w:ascii="宋体" w:hAnsi="宋体"/>
          <w:sz w:val="21"/>
          <w:szCs w:val="21"/>
          <w:highlight w:val="none"/>
        </w:rPr>
      </w:pPr>
      <w:r>
        <w:rPr>
          <w:rFonts w:hint="eastAsia" w:ascii="宋体" w:hAnsi="宋体"/>
          <w:sz w:val="21"/>
          <w:szCs w:val="21"/>
          <w:highlight w:val="none"/>
        </w:rPr>
        <w:t>（4）</w:t>
      </w:r>
      <w:r>
        <w:rPr>
          <w:rFonts w:ascii="宋体" w:hAnsi="宋体"/>
          <w:sz w:val="21"/>
          <w:szCs w:val="21"/>
          <w:highlight w:val="none"/>
        </w:rPr>
        <w:t>意向受让方未履行书面承诺事项的；</w:t>
      </w:r>
    </w:p>
    <w:p>
      <w:pPr>
        <w:spacing w:line="240" w:lineRule="auto"/>
        <w:ind w:firstLine="420" w:firstLineChars="200"/>
        <w:rPr>
          <w:rFonts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存在其他违反交易规则情形的</w:t>
      </w:r>
      <w:r>
        <w:rPr>
          <w:rFonts w:ascii="宋体" w:hAnsi="宋体"/>
          <w:sz w:val="21"/>
          <w:szCs w:val="21"/>
          <w:highlight w:val="none"/>
        </w:rPr>
        <w:t>。</w:t>
      </w:r>
    </w:p>
    <w:p>
      <w:pPr>
        <w:spacing w:line="240" w:lineRule="auto"/>
        <w:ind w:firstLine="420" w:firstLineChars="200"/>
        <w:rPr>
          <w:rFonts w:asciiTheme="minorEastAsia" w:hAnsiTheme="minorEastAsia" w:eastAsiaTheme="minorEastAsia"/>
          <w:sz w:val="21"/>
          <w:szCs w:val="21"/>
          <w:highlight w:val="none"/>
          <w:u w:val="none"/>
        </w:rPr>
      </w:pP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242D51"/>
    <w:rsid w:val="01521FBB"/>
    <w:rsid w:val="019C1EEA"/>
    <w:rsid w:val="01E5402C"/>
    <w:rsid w:val="02615A21"/>
    <w:rsid w:val="02720D6F"/>
    <w:rsid w:val="03066051"/>
    <w:rsid w:val="033F1305"/>
    <w:rsid w:val="03637B8E"/>
    <w:rsid w:val="09E76B80"/>
    <w:rsid w:val="0A18701A"/>
    <w:rsid w:val="0B244B23"/>
    <w:rsid w:val="0BFF1D04"/>
    <w:rsid w:val="0C8435F7"/>
    <w:rsid w:val="0DB65EAE"/>
    <w:rsid w:val="0DF1051E"/>
    <w:rsid w:val="0E1B7CFA"/>
    <w:rsid w:val="130956CC"/>
    <w:rsid w:val="15337A69"/>
    <w:rsid w:val="15725061"/>
    <w:rsid w:val="173E5800"/>
    <w:rsid w:val="18467FFE"/>
    <w:rsid w:val="1AE925D2"/>
    <w:rsid w:val="1B153BEA"/>
    <w:rsid w:val="1BA11F39"/>
    <w:rsid w:val="1FDD680B"/>
    <w:rsid w:val="2211247F"/>
    <w:rsid w:val="23116AFC"/>
    <w:rsid w:val="25454BE1"/>
    <w:rsid w:val="26275F05"/>
    <w:rsid w:val="267218C9"/>
    <w:rsid w:val="27541626"/>
    <w:rsid w:val="27977B16"/>
    <w:rsid w:val="27AA290F"/>
    <w:rsid w:val="27C45F46"/>
    <w:rsid w:val="285D694C"/>
    <w:rsid w:val="2923680F"/>
    <w:rsid w:val="2AE96ABF"/>
    <w:rsid w:val="2D677D69"/>
    <w:rsid w:val="2DCB2FC4"/>
    <w:rsid w:val="2F4F78D8"/>
    <w:rsid w:val="2FA5177C"/>
    <w:rsid w:val="30664B53"/>
    <w:rsid w:val="31B87656"/>
    <w:rsid w:val="32A23677"/>
    <w:rsid w:val="32FB67E2"/>
    <w:rsid w:val="36E57847"/>
    <w:rsid w:val="3720484D"/>
    <w:rsid w:val="385F4F8F"/>
    <w:rsid w:val="390D60C4"/>
    <w:rsid w:val="3A997B93"/>
    <w:rsid w:val="3B103714"/>
    <w:rsid w:val="3B6738AB"/>
    <w:rsid w:val="3CFF48F1"/>
    <w:rsid w:val="3F344D67"/>
    <w:rsid w:val="414A0549"/>
    <w:rsid w:val="428C1D5B"/>
    <w:rsid w:val="434954AA"/>
    <w:rsid w:val="44FC5EAD"/>
    <w:rsid w:val="45962498"/>
    <w:rsid w:val="45D5187E"/>
    <w:rsid w:val="499E6D18"/>
    <w:rsid w:val="4B7F6AF2"/>
    <w:rsid w:val="5187378F"/>
    <w:rsid w:val="52712BAC"/>
    <w:rsid w:val="530C093A"/>
    <w:rsid w:val="53241334"/>
    <w:rsid w:val="566C6246"/>
    <w:rsid w:val="571177CF"/>
    <w:rsid w:val="574E5FE2"/>
    <w:rsid w:val="58B12DCB"/>
    <w:rsid w:val="5A7D1B2E"/>
    <w:rsid w:val="5B1919A9"/>
    <w:rsid w:val="5B7B2FC6"/>
    <w:rsid w:val="5C5C5FCC"/>
    <w:rsid w:val="619D745F"/>
    <w:rsid w:val="62503AFF"/>
    <w:rsid w:val="62A631CA"/>
    <w:rsid w:val="63C12C87"/>
    <w:rsid w:val="65FA377A"/>
    <w:rsid w:val="68EE06C5"/>
    <w:rsid w:val="68F716F5"/>
    <w:rsid w:val="6AF126F7"/>
    <w:rsid w:val="6B2777BD"/>
    <w:rsid w:val="6B7C4F72"/>
    <w:rsid w:val="6BBC636F"/>
    <w:rsid w:val="70B47A2A"/>
    <w:rsid w:val="714C77AC"/>
    <w:rsid w:val="71D57417"/>
    <w:rsid w:val="725239F0"/>
    <w:rsid w:val="730B6342"/>
    <w:rsid w:val="745D4756"/>
    <w:rsid w:val="74914666"/>
    <w:rsid w:val="767B022C"/>
    <w:rsid w:val="76DA15F9"/>
    <w:rsid w:val="787439E9"/>
    <w:rsid w:val="795E558F"/>
    <w:rsid w:val="7B597F4D"/>
    <w:rsid w:val="7C5A0139"/>
    <w:rsid w:val="7D5422A4"/>
    <w:rsid w:val="7EE80E90"/>
    <w:rsid w:val="7F9F70F0"/>
    <w:rsid w:val="7FAD7486"/>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2026-03-02T01:19:33Z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1A45ECD1C0224BC6A4CDBB60D42914B3</vt:lpwstr>
  </property>
</Properties>
</file>