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6EC5B">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01C16042">
      <w:pPr>
        <w:spacing w:line="240" w:lineRule="auto"/>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761DCA97">
      <w:pPr>
        <w:spacing w:line="240" w:lineRule="auto"/>
        <w:jc w:val="both"/>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14:paraId="2C558489">
      <w:pPr>
        <w:spacing w:line="240" w:lineRule="auto"/>
        <w:jc w:val="both"/>
        <w:rPr>
          <w:rFonts w:hint="eastAsia" w:asciiTheme="minorEastAsia" w:hAnsiTheme="minorEastAsia" w:eastAsiaTheme="minorEastAsia"/>
          <w:sz w:val="21"/>
          <w:szCs w:val="21"/>
          <w:highlight w:val="none"/>
          <w:lang w:val="en-US" w:eastAsia="zh-CN"/>
        </w:rPr>
      </w:pPr>
    </w:p>
    <w:p w14:paraId="68A59392">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w:t>
      </w:r>
      <w:r>
        <w:rPr>
          <w:rFonts w:hint="eastAsia" w:asciiTheme="minorEastAsia" w:hAnsiTheme="minorEastAsia" w:eastAsiaTheme="minorEastAsia"/>
          <w:sz w:val="21"/>
          <w:szCs w:val="21"/>
          <w:highlight w:val="none"/>
          <w:u w:val="single"/>
        </w:rPr>
        <w:t>一批报废资产</w:t>
      </w:r>
      <w:r>
        <w:rPr>
          <w:rFonts w:hint="eastAsia" w:asciiTheme="minorEastAsia" w:hAnsiTheme="minorEastAsia" w:eastAsiaTheme="minorEastAsia" w:cstheme="minorEastAsia"/>
          <w:sz w:val="21"/>
          <w:szCs w:val="21"/>
          <w:highlight w:val="none"/>
        </w:rPr>
        <w:t>项目，现做如下承诺：</w:t>
      </w:r>
    </w:p>
    <w:p w14:paraId="73FE63FE">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14:paraId="6596FC2B">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asciiTheme="minorEastAsia" w:hAnsiTheme="minorEastAsia"/>
          <w:sz w:val="21"/>
          <w:szCs w:val="21"/>
          <w:highlight w:val="none"/>
          <w:u w:val="single"/>
        </w:rPr>
        <w:t>受让</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14:paraId="24AC7EA4">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同意在被确定为受让方之日起</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个工作日内携带受让申请材料原件到杭交所完成现场确认并签署《资产交易合同》、《安全、消防协议书》；并在《资产交易合同》、《安全、消防协议书》签署之日起5个工作日内向杭交所指定账户一次性支付交易服务费、交易价款、履约保证金</w:t>
      </w:r>
      <w:r>
        <w:rPr>
          <w:rFonts w:hint="eastAsia" w:asciiTheme="minorEastAsia" w:hAnsiTheme="minorEastAsia" w:eastAsiaTheme="minorEastAsia" w:cstheme="minorEastAsia"/>
          <w:sz w:val="21"/>
          <w:szCs w:val="21"/>
          <w:highlight w:val="none"/>
          <w:lang w:val="en-US" w:eastAsia="zh-CN"/>
        </w:rPr>
        <w:t>12</w:t>
      </w:r>
      <w:bookmarkStart w:id="0" w:name="_GoBack"/>
      <w:bookmarkEnd w:id="0"/>
      <w:r>
        <w:rPr>
          <w:rFonts w:hint="eastAsia" w:asciiTheme="minorEastAsia" w:hAnsiTheme="minorEastAsia" w:eastAsiaTheme="minorEastAsia" w:cstheme="minorEastAsia"/>
          <w:sz w:val="21"/>
          <w:szCs w:val="21"/>
          <w:highlight w:val="none"/>
          <w:lang w:val="en-US" w:eastAsia="zh-CN"/>
        </w:rPr>
        <w:t>00</w:t>
      </w:r>
      <w:r>
        <w:rPr>
          <w:rFonts w:hint="eastAsia" w:asciiTheme="minorEastAsia" w:hAnsiTheme="minorEastAsia" w:eastAsiaTheme="minorEastAsia" w:cstheme="minorEastAsia"/>
          <w:sz w:val="21"/>
          <w:szCs w:val="21"/>
          <w:highlight w:val="none"/>
        </w:rPr>
        <w:t>元等交易资金（以到账时间为准）；</w:t>
      </w:r>
    </w:p>
    <w:p w14:paraId="5A3EB5C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知悉并承诺：交易标的的《标的清单》和标的物图片仅供参考，具体数量、规格型号、品种及品质及性能、真伪与实物不符的以现场展示实物为准。交易标的按现状处置（报废处置），不保证其原用途、完整性、有效，转让方不负责提供标的相关随机文件、备件、工具、材质报告、售后质保或不保证提供的资料及备件的齐全性等，不对标的瑕疵及可能存在但未提及的瑕疵承担责任。如受让方按原用途使用造成危险或出现安全事故的，一切经济和法律责任由受让方自行承担。</w:t>
      </w:r>
    </w:p>
    <w:p w14:paraId="4556D96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知悉并承诺：受让方认可其在向杭交所提交受让申请并且交纳交易保证金之前，已在交易标的展示地对交易标的进行了认真的现场踏勘，已完全了解并自愿接受交易标的的全部现状及瑕疵，并自愿承担一切交易风险。受让方同意按照交易标的现场展示之现状接受交易标的，受让方对交易标的的质量等没有任何异议。无论何时、何种原因，受让方不得对交易标的的质量等提出任何主张，也不得要求转让方承担任何维修义务。</w:t>
      </w:r>
    </w:p>
    <w:p w14:paraId="4677E08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转让方不保证基于交易标的产生的废品是可用的，不保证其完整性、品质及其原用途，不负责技术质量保证及售后服务，不承担一切瑕疵担保责任，并且不能保证主体和附件是否完好无损，均以现场实物现状为准。资产状况、数量与质量均以移交时的实物现状为准，本次披露的《标的清单》及照片仅供参考，不代表标的资产与其完全一致。无论受让方将废品用于何种目的（包括但不限于出售），转让方均不承担任何责任，受让方自行承担废品再生利用过程中的一切责任。</w:t>
      </w:r>
    </w:p>
    <w:p w14:paraId="0F4CFDEE">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知悉并承诺：受让方需自行了解为完成标的资产清（拆）运工作所需的国家及标的所在地法律法规规定资质、条件和限制，如因意向受让方不符合相关政策法规的规定或按原用途使用而造成危险或出现事故的，责任由意向受让方承担。</w:t>
      </w:r>
    </w:p>
    <w:p w14:paraId="5C54BA5C">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8</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同意杭交所在经转让方申请之日起3个工作日内将受让方已交纳</w:t>
      </w:r>
      <w:r>
        <w:rPr>
          <w:rFonts w:hint="eastAsia" w:asciiTheme="minorEastAsia" w:hAnsiTheme="minorEastAsia" w:eastAsiaTheme="minorEastAsia"/>
          <w:sz w:val="21"/>
          <w:szCs w:val="21"/>
          <w:highlight w:val="none"/>
          <w:u w:val="none"/>
        </w:rPr>
        <w:t>的</w:t>
      </w:r>
      <w:r>
        <w:rPr>
          <w:rFonts w:hint="eastAsia" w:asciiTheme="minorEastAsia" w:hAnsiTheme="minorEastAsia" w:eastAsiaTheme="minorEastAsia"/>
          <w:sz w:val="21"/>
          <w:szCs w:val="21"/>
          <w:highlight w:val="none"/>
          <w:u w:val="single"/>
        </w:rPr>
        <w:t>交易价款</w:t>
      </w:r>
      <w:r>
        <w:rPr>
          <w:rFonts w:hint="eastAsia" w:asciiTheme="minorEastAsia" w:hAnsiTheme="minorEastAsia" w:eastAsiaTheme="minorEastAsia"/>
          <w:sz w:val="21"/>
          <w:szCs w:val="21"/>
          <w:highlight w:val="none"/>
        </w:rPr>
        <w:t>全部划转至转让方指定账户</w:t>
      </w:r>
      <w:r>
        <w:rPr>
          <w:rFonts w:asciiTheme="minorEastAsia" w:hAnsiTheme="minorEastAsia" w:eastAsiaTheme="minorEastAsia"/>
          <w:sz w:val="21"/>
          <w:szCs w:val="21"/>
          <w:highlight w:val="none"/>
        </w:rPr>
        <w:t>。</w:t>
      </w:r>
    </w:p>
    <w:p w14:paraId="091BBF29">
      <w:pPr>
        <w:spacing w:line="24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9、我方已自行了解转让标的受让事项是否符合中国现行法律法规及标的所在地相关政策。</w:t>
      </w:r>
    </w:p>
    <w:p w14:paraId="6FB9CA50">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10</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w:t>
      </w:r>
      <w:r>
        <w:rPr>
          <w:rFonts w:asciiTheme="minorEastAsia" w:hAnsiTheme="minorEastAsia" w:eastAsiaTheme="minorEastAsia"/>
          <w:sz w:val="21"/>
          <w:szCs w:val="21"/>
          <w:highlight w:val="none"/>
        </w:rPr>
        <w:t>成交金额</w:t>
      </w:r>
      <w:r>
        <w:rPr>
          <w:rFonts w:hint="eastAsia" w:asciiTheme="minorEastAsia" w:hAnsiTheme="minorEastAsia" w:eastAsiaTheme="minorEastAsia"/>
          <w:sz w:val="21"/>
          <w:szCs w:val="21"/>
          <w:highlight w:val="none"/>
          <w:u w:val="single"/>
          <w:lang w:val="en-US" w:eastAsia="zh-CN"/>
        </w:rPr>
        <w:t>4</w:t>
      </w:r>
      <w:r>
        <w:rPr>
          <w:rFonts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的</w:t>
      </w:r>
      <w:r>
        <w:rPr>
          <w:rFonts w:asciiTheme="minorEastAsia" w:hAnsiTheme="minorEastAsia" w:eastAsiaTheme="minorEastAsia"/>
          <w:sz w:val="21"/>
          <w:szCs w:val="21"/>
          <w:highlight w:val="none"/>
        </w:rPr>
        <w:t>交易服务费。</w:t>
      </w:r>
    </w:p>
    <w:p w14:paraId="24E2CECD">
      <w:pPr>
        <w:spacing w:line="240" w:lineRule="auto"/>
        <w:ind w:firstLine="420" w:firstLineChars="200"/>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11、我方知悉本项目标的交付及转受双方的权利义务以附件《资产交易合同》样本相关内容为准。</w:t>
      </w:r>
    </w:p>
    <w:p w14:paraId="0AB12777">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12</w:t>
      </w:r>
      <w:r>
        <w:rPr>
          <w:rFonts w:asciiTheme="minorEastAsia" w:hAnsiTheme="minorEastAsia" w:eastAsiaTheme="minorEastAsia"/>
          <w:sz w:val="21"/>
          <w:szCs w:val="21"/>
          <w:highlight w:val="none"/>
        </w:rPr>
        <w:t>、若非</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原因，出现以下任一情况时，</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hint="eastAsia" w:asciiTheme="minorEastAsia" w:hAnsiTheme="minorEastAsia" w:eastAsiaTheme="minorEastAsia"/>
          <w:sz w:val="21"/>
          <w:szCs w:val="21"/>
          <w:highlight w:val="none"/>
          <w:u w:val="single"/>
          <w:lang w:eastAsia="zh-CN"/>
        </w:rPr>
        <w:t>、</w:t>
      </w:r>
      <w:r>
        <w:rPr>
          <w:rFonts w:hint="eastAsia" w:asciiTheme="minorEastAsia" w:hAnsiTheme="minorEastAsia" w:eastAsiaTheme="minorEastAsia"/>
          <w:sz w:val="21"/>
          <w:szCs w:val="21"/>
          <w:highlight w:val="none"/>
          <w:u w:val="single"/>
          <w:lang w:val="en-US" w:eastAsia="zh-CN"/>
        </w:rPr>
        <w:t>经纪会员</w:t>
      </w:r>
      <w:r>
        <w:rPr>
          <w:rFonts w:asciiTheme="minorEastAsia" w:hAnsiTheme="minorEastAsia" w:eastAsiaTheme="minorEastAsia"/>
          <w:sz w:val="21"/>
          <w:szCs w:val="21"/>
          <w:highlight w:val="none"/>
        </w:rPr>
        <w:t>的各项服务费，剩余部分作为对</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14:paraId="7C65665A">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提交</w:t>
      </w:r>
      <w:r>
        <w:rPr>
          <w:rFonts w:asciiTheme="minorEastAsia" w:hAnsiTheme="minorEastAsia" w:eastAsiaTheme="minorEastAsia"/>
          <w:sz w:val="21"/>
          <w:szCs w:val="21"/>
          <w:highlight w:val="none"/>
          <w:u w:val="single"/>
        </w:rPr>
        <w:t>受让</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asciiTheme="minorEastAsia" w:hAnsiTheme="minorEastAsia"/>
          <w:sz w:val="21"/>
          <w:szCs w:val="21"/>
          <w:highlight w:val="none"/>
          <w:u w:val="single"/>
        </w:rPr>
        <w:t>受让</w:t>
      </w:r>
      <w:r>
        <w:rPr>
          <w:rFonts w:asciiTheme="minorEastAsia" w:hAnsiTheme="minorEastAsia" w:eastAsiaTheme="minorEastAsia"/>
          <w:sz w:val="21"/>
          <w:szCs w:val="21"/>
          <w:highlight w:val="none"/>
        </w:rPr>
        <w:t>申请的；</w:t>
      </w:r>
    </w:p>
    <w:p w14:paraId="21AE8502">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后，各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在竞价期间均不报价的；</w:t>
      </w:r>
    </w:p>
    <w:p w14:paraId="40CDE9E4">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（3）在被确定为受让方后未按约定签署《资产交易合同》、《安全、消防协议书》的或未按约定支付交易服务费、履约保证金</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rPr>
        <w:t>交易价款的；</w:t>
      </w:r>
    </w:p>
    <w:p w14:paraId="46436769">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未履行书面承诺事项的；</w:t>
      </w:r>
    </w:p>
    <w:p w14:paraId="49C69E38">
      <w:pPr>
        <w:spacing w:line="24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14:paraId="28A2F36C">
      <w:pPr>
        <w:spacing w:line="240" w:lineRule="auto"/>
        <w:rPr>
          <w:rFonts w:asciiTheme="minorEastAsia" w:hAnsiTheme="minorEastAsia" w:eastAsiaTheme="minorEastAsia"/>
          <w:sz w:val="21"/>
          <w:szCs w:val="21"/>
          <w:highlight w:val="none"/>
        </w:rPr>
      </w:pPr>
    </w:p>
    <w:p w14:paraId="2467C9DE">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14:paraId="61A9193F">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2026</w:t>
      </w:r>
      <w:r>
        <w:rPr>
          <w:rFonts w:hint="eastAsia" w:asciiTheme="minorEastAsia" w:hAnsiTheme="minorEastAsia" w:eastAsiaTheme="minorEastAsia"/>
          <w:sz w:val="21"/>
          <w:szCs w:val="21"/>
          <w:highlight w:val="none"/>
        </w:rPr>
        <w:t>年   月   日</w:t>
      </w:r>
    </w:p>
    <w:p w14:paraId="7E9FFDD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AB69AE"/>
    <w:rsid w:val="02AB69AE"/>
    <w:rsid w:val="04432C48"/>
    <w:rsid w:val="06366740"/>
    <w:rsid w:val="0BD30917"/>
    <w:rsid w:val="166939F9"/>
    <w:rsid w:val="1BA12009"/>
    <w:rsid w:val="1C6E7A28"/>
    <w:rsid w:val="1C7F4C8C"/>
    <w:rsid w:val="1E8320F4"/>
    <w:rsid w:val="232D0416"/>
    <w:rsid w:val="23B9794D"/>
    <w:rsid w:val="256D51DF"/>
    <w:rsid w:val="25940C15"/>
    <w:rsid w:val="278F77CE"/>
    <w:rsid w:val="2F3A514B"/>
    <w:rsid w:val="30216F4F"/>
    <w:rsid w:val="3239466D"/>
    <w:rsid w:val="365C3849"/>
    <w:rsid w:val="38CF029B"/>
    <w:rsid w:val="38FB3B15"/>
    <w:rsid w:val="41850CE8"/>
    <w:rsid w:val="48D80F37"/>
    <w:rsid w:val="49472A35"/>
    <w:rsid w:val="4AE949D6"/>
    <w:rsid w:val="4B54149E"/>
    <w:rsid w:val="572423DF"/>
    <w:rsid w:val="57833DFF"/>
    <w:rsid w:val="5C9C4E1E"/>
    <w:rsid w:val="5CC62B45"/>
    <w:rsid w:val="5DCC50AF"/>
    <w:rsid w:val="65235958"/>
    <w:rsid w:val="6650321A"/>
    <w:rsid w:val="6D336AB4"/>
    <w:rsid w:val="766A2BF8"/>
    <w:rsid w:val="767C6C89"/>
    <w:rsid w:val="7B5A3ED5"/>
    <w:rsid w:val="7C3D7807"/>
    <w:rsid w:val="7FA77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2023-04-06T06:02:00Z</dcterms:created>
  <dc:creator>Administrator</dc:creator>
  <cp:lastModifiedBy>YJD</cp:lastModifiedBy>
  <dcterms:modified xsi:type="dcterms:W3CDTF">2026-03-02T02:59:47Z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8D28B9C4C45849B98FC72376691D2AEB</vt:lpwstr>
  </property>
</Properties>
</file>