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lang w:val="en-US" w:eastAsia="zh-CN"/>
        </w:rPr>
        <w:t>杭州市</w:t>
      </w:r>
      <w:r>
        <w:rPr>
          <w:rFonts w:hint="eastAsia"/>
        </w:rPr>
        <w:t>萧山区新街街道北塘东路碧秀名庭5-1号商铺</w:t>
      </w:r>
      <w:r>
        <w:rPr>
          <w:rFonts w:hint="eastAsia"/>
          <w:lang w:val="en-US" w:eastAsia="zh-CN"/>
        </w:rPr>
        <w:t>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r>
        <w:rPr>
          <w:rFonts w:hint="eastAsia" w:asciiTheme="minorEastAsia" w:hAnsiTheme="minorEastAsia" w:eastAsiaTheme="minorEastAsia"/>
          <w:szCs w:val="21"/>
        </w:rPr>
        <w:t>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imes New Roman" w:hAnsi="Times New Roman" w:eastAsia="宋体" w:cs="Times New Roman"/>
          <w:lang w:val="en-US" w:eastAsia="zh-CN"/>
        </w:rPr>
        <w:t>租赁房屋不动产权证证载权利性质为出让/市场化商品房，用途为</w:t>
      </w:r>
      <w:r>
        <w:rPr>
          <w:rFonts w:hint="default"/>
          <w:lang w:val="en-US"/>
        </w:rPr>
        <w:t>商服用地/非住宅</w:t>
      </w:r>
      <w:r>
        <w:rPr>
          <w:rFonts w:hint="eastAsia"/>
          <w:lang w:val="en-US" w:eastAsia="zh-CN"/>
        </w:rPr>
        <w:t>，附记载明房屋用途为商业服务。</w:t>
      </w:r>
      <w:r>
        <w:rPr>
          <w:rFonts w:hint="eastAsia" w:ascii="宋体" w:hAnsi="宋体" w:eastAsia="宋体" w:cs="Times New Roman"/>
          <w:sz w:val="21"/>
          <w:szCs w:val="21"/>
          <w:highlight w:val="none"/>
        </w:rPr>
        <w:t>承租方办理承租申请手续即视为已明确知悉并接受土地用途、房屋的规划用途、产权情况、性质等。出租方对于租赁业态的要求仅系按照整体经营目标设定，不构成出租方对于满足该业态的任何实质或预期承诺。承租方须在承租前自行对</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进行全面了解，并对营业所需的各项审批条件和规定进行充分自核。</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现状原因导致承租方不能通过相关登记、审批等手续的，承租方同意且承诺不因此提出任何索赔。</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sz w:val="21"/>
          <w:szCs w:val="21"/>
          <w:highlight w:val="none"/>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在租赁期间，</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不得将房屋转租他人。</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违反，</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有权终止合同，损失由</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承担。如</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在租赁期间无违反《房屋租赁合同》和《消防安全综合治理责任书》有关条款，租赁期满后，在同等条件下，</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有优先承租权。</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lang w:eastAsia="zh-CN"/>
        </w:rPr>
      </w:pPr>
      <w:r>
        <w:rPr>
          <w:rFonts w:hint="eastAsia" w:ascii="宋体" w:hAnsi="宋体" w:eastAsia="宋体" w:cs="Times New Roman"/>
          <w:sz w:val="21"/>
          <w:szCs w:val="21"/>
          <w:highlight w:val="none"/>
        </w:rPr>
        <w:t>租赁期内，未经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书面同意承租方不得对所租赁的物业进行转租，如承租方需要将部分建筑面积分租给第三方，须经得到</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书面的许可。未经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事先书面许可，承租方实施分租租赁场所或许可任何第三人使用租赁场所等上述行为时，自该行为做出之日起至该行为终止之日止，每一日应向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支付转租租金差额或分租租金差额，并加付按转租年租金或分租年租金的0.1%作为每日违约金（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也可选择按承租方应缴纳年租金的0.1%作为每日违约金）。如在承租方擅自转租超过15日未改正的，</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除可依上述约定收取违约金外,还有权解除协议并立即收回房屋，同时没收履约保证金。</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当本租赁房屋发生产权转移时，承租方同意放弃优先购买权并同意解除租赁合同，承租方须在出租方规定的时间内搬离租赁房屋，租金按照实际居住的天数计算，多退少补。租赁合同因出租方原因提前解除或终止时，按房屋装修的残值为参考给予承租方适当补偿，但如因承租方违约导致租赁合同提前解除或终止，或者租赁合同期满终止的，出租方不给予任何房屋装修补偿，承租方须自行承担全额装修费用。合同租赁期满或提前结束合同后，承租方应当拆除并带走自行添置的全部设施和物品，剩余物品视为放弃所有权，出租方有权自行处置。</w:t>
      </w:r>
      <w:bookmarkStart w:id="0" w:name="_GoBack"/>
      <w:bookmarkEnd w:id="0"/>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eastAsia="宋体" w:cs="Times New Roman"/>
          <w:sz w:val="21"/>
          <w:szCs w:val="21"/>
          <w:highlight w:val="none"/>
        </w:rPr>
        <w:t>承租方与出租方的权利和义务，以出租方提供的《房屋租赁合同》（样本）为准。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各年累计租金在800万元以下，按照各年累计租金的2%收取</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w:t>
      </w:r>
      <w:r>
        <w:rPr>
          <w:rFonts w:hint="eastAsia" w:ascii="宋体" w:hAnsi="宋体" w:eastAsia="宋体" w:cs="Times New Roman"/>
          <w:szCs w:val="21"/>
          <w:highlight w:val="none"/>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2F209"/>
    <w:multiLevelType w:val="singleLevel"/>
    <w:tmpl w:val="4D62F20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70241F7"/>
    <w:rsid w:val="082C5498"/>
    <w:rsid w:val="082E7F38"/>
    <w:rsid w:val="09377722"/>
    <w:rsid w:val="0A514DBC"/>
    <w:rsid w:val="0A9E2DB9"/>
    <w:rsid w:val="0BA526FA"/>
    <w:rsid w:val="0C455BB9"/>
    <w:rsid w:val="10346095"/>
    <w:rsid w:val="11561F17"/>
    <w:rsid w:val="122D5A9B"/>
    <w:rsid w:val="127B40DB"/>
    <w:rsid w:val="14000418"/>
    <w:rsid w:val="15B80C26"/>
    <w:rsid w:val="166533E4"/>
    <w:rsid w:val="18AB29E5"/>
    <w:rsid w:val="1A4B5000"/>
    <w:rsid w:val="1AE30C41"/>
    <w:rsid w:val="1C3F2B7B"/>
    <w:rsid w:val="1CC5603B"/>
    <w:rsid w:val="1E570CAC"/>
    <w:rsid w:val="1E867034"/>
    <w:rsid w:val="1F4C1486"/>
    <w:rsid w:val="2164102D"/>
    <w:rsid w:val="21D62F05"/>
    <w:rsid w:val="22EF036A"/>
    <w:rsid w:val="258432D6"/>
    <w:rsid w:val="25D72BEF"/>
    <w:rsid w:val="261256F5"/>
    <w:rsid w:val="261B6EAF"/>
    <w:rsid w:val="26D268CB"/>
    <w:rsid w:val="280C6FF3"/>
    <w:rsid w:val="28CC02DE"/>
    <w:rsid w:val="29831BA4"/>
    <w:rsid w:val="29A37426"/>
    <w:rsid w:val="29AC0889"/>
    <w:rsid w:val="2A7A57A9"/>
    <w:rsid w:val="2A7E3585"/>
    <w:rsid w:val="2C5B5AFF"/>
    <w:rsid w:val="2C993CF8"/>
    <w:rsid w:val="2D095E73"/>
    <w:rsid w:val="2D462264"/>
    <w:rsid w:val="2EF16AF3"/>
    <w:rsid w:val="303F5740"/>
    <w:rsid w:val="31C10B20"/>
    <w:rsid w:val="32824EDB"/>
    <w:rsid w:val="34705D86"/>
    <w:rsid w:val="34B343DA"/>
    <w:rsid w:val="37A200AC"/>
    <w:rsid w:val="380B12B2"/>
    <w:rsid w:val="384E2216"/>
    <w:rsid w:val="38CB4108"/>
    <w:rsid w:val="39C00D1E"/>
    <w:rsid w:val="3A1E0F03"/>
    <w:rsid w:val="3A4574B2"/>
    <w:rsid w:val="3B2E3F4D"/>
    <w:rsid w:val="3C2C0B99"/>
    <w:rsid w:val="3CB624B8"/>
    <w:rsid w:val="3E24060E"/>
    <w:rsid w:val="3E366EA5"/>
    <w:rsid w:val="3F7A371C"/>
    <w:rsid w:val="3FFD00BF"/>
    <w:rsid w:val="4077229B"/>
    <w:rsid w:val="40D00242"/>
    <w:rsid w:val="40FE57EE"/>
    <w:rsid w:val="4305016E"/>
    <w:rsid w:val="43C64FAD"/>
    <w:rsid w:val="44431960"/>
    <w:rsid w:val="450A38F6"/>
    <w:rsid w:val="464723B1"/>
    <w:rsid w:val="488C6766"/>
    <w:rsid w:val="4A51743C"/>
    <w:rsid w:val="4A7055BB"/>
    <w:rsid w:val="4C4308FE"/>
    <w:rsid w:val="4D801570"/>
    <w:rsid w:val="4DD22F16"/>
    <w:rsid w:val="52212BBB"/>
    <w:rsid w:val="52E76F7E"/>
    <w:rsid w:val="538C1EB6"/>
    <w:rsid w:val="54130175"/>
    <w:rsid w:val="54AC0761"/>
    <w:rsid w:val="5502046E"/>
    <w:rsid w:val="57E43E5E"/>
    <w:rsid w:val="580A29D8"/>
    <w:rsid w:val="581019A9"/>
    <w:rsid w:val="58E27BEC"/>
    <w:rsid w:val="59C553D4"/>
    <w:rsid w:val="59D25817"/>
    <w:rsid w:val="5A721786"/>
    <w:rsid w:val="5C6F1AF2"/>
    <w:rsid w:val="5E301584"/>
    <w:rsid w:val="60D41C1D"/>
    <w:rsid w:val="61AF798C"/>
    <w:rsid w:val="63DB45BE"/>
    <w:rsid w:val="63F50A4F"/>
    <w:rsid w:val="652B1C84"/>
    <w:rsid w:val="668D62CA"/>
    <w:rsid w:val="67DE6473"/>
    <w:rsid w:val="685936B8"/>
    <w:rsid w:val="69057392"/>
    <w:rsid w:val="69771ECE"/>
    <w:rsid w:val="6A4B53D5"/>
    <w:rsid w:val="6AC53E66"/>
    <w:rsid w:val="6AD81C60"/>
    <w:rsid w:val="6B3B2C71"/>
    <w:rsid w:val="6C7E0522"/>
    <w:rsid w:val="6D490EB5"/>
    <w:rsid w:val="6DC2291F"/>
    <w:rsid w:val="6DE029CA"/>
    <w:rsid w:val="6EED0BA0"/>
    <w:rsid w:val="70681F34"/>
    <w:rsid w:val="71204A9C"/>
    <w:rsid w:val="744676DC"/>
    <w:rsid w:val="760933D9"/>
    <w:rsid w:val="76E45562"/>
    <w:rsid w:val="772F6166"/>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2026-02-28T04:15:45Z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CE9654403F9D4BBFAC1CC394429D908C</vt:lpwstr>
  </property>
</Properties>
</file>