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ED25E">
      <w:pPr>
        <w:keepNext w:val="0"/>
        <w:keepLines w:val="0"/>
        <w:pageBreakBefore w:val="0"/>
        <w:overflowPunct/>
        <w:topLinePunct w:val="0"/>
        <w:bidi w:val="0"/>
        <w:spacing w:line="600" w:lineRule="exact"/>
        <w:jc w:val="center"/>
        <w:rPr>
          <w:rFonts w:hint="eastAsia" w:ascii="仿宋_GB2312" w:hAnsi="仿宋_GB2312" w:eastAsia="仿宋_GB2312" w:cs="仿宋_GB2312"/>
          <w:b/>
          <w:bCs/>
          <w:spacing w:val="0"/>
          <w:sz w:val="44"/>
          <w:szCs w:val="44"/>
          <w:highlight w:val="none"/>
        </w:rPr>
      </w:pPr>
      <w:r>
        <w:rPr>
          <w:rFonts w:hint="eastAsia" w:ascii="仿宋_GB2312" w:hAnsi="仿宋_GB2312" w:eastAsia="仿宋_GB2312" w:cs="仿宋_GB2312"/>
          <w:b/>
          <w:bCs/>
          <w:spacing w:val="0"/>
          <w:sz w:val="44"/>
          <w:szCs w:val="44"/>
          <w:highlight w:val="none"/>
        </w:rPr>
        <w:t>房屋租赁合同</w:t>
      </w:r>
    </w:p>
    <w:p w14:paraId="1A11F3BE">
      <w:pPr>
        <w:keepNext w:val="0"/>
        <w:keepLines w:val="0"/>
        <w:pageBreakBefore w:val="0"/>
        <w:overflowPunct/>
        <w:topLinePunct w:val="0"/>
        <w:bidi w:val="0"/>
        <w:spacing w:line="600" w:lineRule="exact"/>
        <w:ind w:right="560" w:firstLine="6080" w:firstLineChars="1900"/>
        <w:rPr>
          <w:rFonts w:hint="eastAsia" w:ascii="仿宋_GB2312" w:hAnsi="仿宋_GB2312" w:eastAsia="仿宋_GB2312" w:cs="仿宋_GB2312"/>
          <w:spacing w:val="0"/>
          <w:sz w:val="32"/>
          <w:szCs w:val="32"/>
          <w:highlight w:val="none"/>
        </w:rPr>
      </w:pPr>
      <w:r>
        <w:rPr>
          <w:rFonts w:hint="eastAsia" w:ascii="仿宋_GB2312" w:hAnsi="仿宋_GB2312" w:eastAsia="仿宋_GB2312" w:cs="仿宋_GB2312"/>
          <w:spacing w:val="0"/>
          <w:sz w:val="32"/>
          <w:szCs w:val="32"/>
          <w:highlight w:val="none"/>
        </w:rPr>
        <w:t>合同编号：</w:t>
      </w:r>
    </w:p>
    <w:p w14:paraId="6420C1E1">
      <w:pPr>
        <w:keepNext w:val="0"/>
        <w:keepLines w:val="0"/>
        <w:pageBreakBefore w:val="0"/>
        <w:overflowPunct/>
        <w:topLinePunct w:val="0"/>
        <w:bidi w:val="0"/>
        <w:spacing w:line="600" w:lineRule="exact"/>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rPr>
        <w:t>甲方（出租</w:t>
      </w:r>
      <w:r>
        <w:rPr>
          <w:rFonts w:hint="eastAsia" w:ascii="方正仿宋_GB2312" w:hAnsi="方正仿宋_GB2312" w:eastAsia="方正仿宋_GB2312" w:cs="方正仿宋_GB2312"/>
          <w:spacing w:val="0"/>
          <w:sz w:val="32"/>
          <w:szCs w:val="32"/>
          <w:highlight w:val="none"/>
          <w:lang w:val="en-US" w:eastAsia="zh-CN"/>
        </w:rPr>
        <w:t>方</w:t>
      </w:r>
      <w:r>
        <w:rPr>
          <w:rFonts w:hint="eastAsia" w:ascii="方正仿宋_GB2312" w:hAnsi="方正仿宋_GB2312" w:eastAsia="方正仿宋_GB2312" w:cs="方正仿宋_GB2312"/>
          <w:spacing w:val="0"/>
          <w:sz w:val="32"/>
          <w:szCs w:val="32"/>
          <w:highlight w:val="none"/>
        </w:rPr>
        <w:t>）：杭州市燃气集团有限公司</w:t>
      </w:r>
    </w:p>
    <w:p w14:paraId="6CA5E25A">
      <w:pPr>
        <w:keepNext w:val="0"/>
        <w:keepLines w:val="0"/>
        <w:pageBreakBefore w:val="0"/>
        <w:overflowPunct/>
        <w:topLinePunct w:val="0"/>
        <w:bidi w:val="0"/>
        <w:spacing w:line="600" w:lineRule="exact"/>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rPr>
        <w:t>乙方（承租</w:t>
      </w:r>
      <w:r>
        <w:rPr>
          <w:rFonts w:hint="eastAsia" w:ascii="方正仿宋_GB2312" w:hAnsi="方正仿宋_GB2312" w:eastAsia="方正仿宋_GB2312" w:cs="方正仿宋_GB2312"/>
          <w:spacing w:val="0"/>
          <w:sz w:val="32"/>
          <w:szCs w:val="32"/>
          <w:highlight w:val="none"/>
          <w:lang w:val="en-US" w:eastAsia="zh-CN"/>
        </w:rPr>
        <w:t>方</w:t>
      </w:r>
      <w:r>
        <w:rPr>
          <w:rFonts w:hint="eastAsia" w:ascii="方正仿宋_GB2312" w:hAnsi="方正仿宋_GB2312" w:eastAsia="方正仿宋_GB2312" w:cs="方正仿宋_GB2312"/>
          <w:spacing w:val="0"/>
          <w:sz w:val="32"/>
          <w:szCs w:val="32"/>
          <w:highlight w:val="none"/>
        </w:rPr>
        <w:t>）：</w:t>
      </w:r>
    </w:p>
    <w:p w14:paraId="35E5CEB2">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p>
    <w:p w14:paraId="5AF9DC32">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rPr>
        <w:t>根据《中华人民共和国民法典》等</w:t>
      </w:r>
      <w:r>
        <w:rPr>
          <w:rFonts w:hint="eastAsia" w:ascii="方正仿宋_GB2312" w:hAnsi="方正仿宋_GB2312" w:eastAsia="方正仿宋_GB2312" w:cs="方正仿宋_GB2312"/>
          <w:spacing w:val="0"/>
          <w:sz w:val="32"/>
          <w:szCs w:val="32"/>
          <w:highlight w:val="none"/>
          <w:lang w:eastAsia="zh-CN"/>
        </w:rPr>
        <w:t>法律、法规</w:t>
      </w:r>
      <w:r>
        <w:rPr>
          <w:rFonts w:hint="eastAsia" w:ascii="方正仿宋_GB2312" w:hAnsi="方正仿宋_GB2312" w:eastAsia="方正仿宋_GB2312" w:cs="方正仿宋_GB2312"/>
          <w:spacing w:val="0"/>
          <w:sz w:val="32"/>
          <w:szCs w:val="32"/>
          <w:highlight w:val="none"/>
        </w:rPr>
        <w:t>之规定，甲、乙双方在自愿、平等、互利的基础上，经</w:t>
      </w:r>
      <w:r>
        <w:rPr>
          <w:rFonts w:hint="eastAsia" w:ascii="方正仿宋_GB2312" w:hAnsi="方正仿宋_GB2312" w:eastAsia="方正仿宋_GB2312" w:cs="方正仿宋_GB2312"/>
          <w:spacing w:val="0"/>
          <w:sz w:val="32"/>
          <w:szCs w:val="32"/>
          <w:highlight w:val="none"/>
          <w:lang w:val="en-US" w:eastAsia="zh-CN"/>
        </w:rPr>
        <w:t>充分</w:t>
      </w:r>
      <w:r>
        <w:rPr>
          <w:rFonts w:hint="eastAsia" w:ascii="方正仿宋_GB2312" w:hAnsi="方正仿宋_GB2312" w:eastAsia="方正仿宋_GB2312" w:cs="方正仿宋_GB2312"/>
          <w:spacing w:val="0"/>
          <w:sz w:val="32"/>
          <w:szCs w:val="32"/>
          <w:highlight w:val="none"/>
        </w:rPr>
        <w:t>协商，就</w:t>
      </w:r>
      <w:r>
        <w:rPr>
          <w:rFonts w:hint="eastAsia" w:ascii="方正仿宋_GB2312" w:hAnsi="方正仿宋_GB2312" w:eastAsia="方正仿宋_GB2312" w:cs="方正仿宋_GB2312"/>
          <w:spacing w:val="0"/>
          <w:sz w:val="32"/>
          <w:szCs w:val="32"/>
          <w:highlight w:val="none"/>
          <w:lang w:val="en-US" w:eastAsia="zh-CN"/>
        </w:rPr>
        <w:t>下列房屋租赁有关事项达成一致，</w:t>
      </w:r>
      <w:r>
        <w:rPr>
          <w:rFonts w:hint="eastAsia" w:ascii="方正仿宋_GB2312" w:hAnsi="方正仿宋_GB2312" w:eastAsia="方正仿宋_GB2312" w:cs="方正仿宋_GB2312"/>
          <w:spacing w:val="0"/>
          <w:sz w:val="32"/>
          <w:szCs w:val="32"/>
          <w:highlight w:val="none"/>
        </w:rPr>
        <w:t>订立本合同，</w:t>
      </w:r>
      <w:r>
        <w:rPr>
          <w:rFonts w:hint="eastAsia" w:ascii="方正仿宋_GB2312" w:hAnsi="方正仿宋_GB2312" w:eastAsia="方正仿宋_GB2312" w:cs="方正仿宋_GB2312"/>
          <w:spacing w:val="0"/>
          <w:sz w:val="32"/>
          <w:szCs w:val="32"/>
          <w:highlight w:val="none"/>
          <w:lang w:val="en-US" w:eastAsia="zh-CN"/>
        </w:rPr>
        <w:t>并共同遵守执行</w:t>
      </w:r>
      <w:r>
        <w:rPr>
          <w:rFonts w:hint="eastAsia" w:ascii="方正仿宋_GB2312" w:hAnsi="方正仿宋_GB2312" w:eastAsia="方正仿宋_GB2312" w:cs="方正仿宋_GB2312"/>
          <w:spacing w:val="0"/>
          <w:sz w:val="32"/>
          <w:szCs w:val="32"/>
          <w:highlight w:val="none"/>
        </w:rPr>
        <w:t xml:space="preserve">。 </w:t>
      </w:r>
    </w:p>
    <w:p w14:paraId="652B3DDC">
      <w:pPr>
        <w:keepNext w:val="0"/>
        <w:keepLines w:val="0"/>
        <w:pageBreakBefore w:val="0"/>
        <w:overflowPunct/>
        <w:topLinePunct w:val="0"/>
        <w:bidi w:val="0"/>
        <w:spacing w:line="600" w:lineRule="exact"/>
        <w:ind w:firstLine="643" w:firstLineChars="200"/>
        <w:rPr>
          <w:rFonts w:hint="eastAsia" w:ascii="方正仿宋_GB2312" w:hAnsi="方正仿宋_GB2312" w:eastAsia="方正仿宋_GB2312" w:cs="方正仿宋_GB2312"/>
          <w:b/>
          <w:bCs/>
          <w:spacing w:val="0"/>
          <w:sz w:val="32"/>
          <w:szCs w:val="32"/>
          <w:highlight w:val="none"/>
        </w:rPr>
      </w:pPr>
      <w:r>
        <w:rPr>
          <w:rFonts w:hint="eastAsia" w:ascii="方正仿宋_GB2312" w:hAnsi="方正仿宋_GB2312" w:eastAsia="方正仿宋_GB2312" w:cs="方正仿宋_GB2312"/>
          <w:b/>
          <w:bCs/>
          <w:spacing w:val="0"/>
          <w:sz w:val="32"/>
          <w:szCs w:val="32"/>
          <w:highlight w:val="none"/>
          <w:lang w:val="en-US" w:eastAsia="zh-CN"/>
        </w:rPr>
        <w:t>1.</w:t>
      </w:r>
      <w:r>
        <w:rPr>
          <w:rFonts w:hint="eastAsia" w:ascii="方正仿宋_GB2312" w:hAnsi="方正仿宋_GB2312" w:eastAsia="方正仿宋_GB2312" w:cs="方正仿宋_GB2312"/>
          <w:b/>
          <w:bCs/>
          <w:spacing w:val="0"/>
          <w:sz w:val="32"/>
          <w:szCs w:val="32"/>
          <w:highlight w:val="none"/>
        </w:rPr>
        <w:t>租赁房</w:t>
      </w:r>
      <w:r>
        <w:rPr>
          <w:rFonts w:hint="eastAsia" w:ascii="方正仿宋_GB2312" w:hAnsi="方正仿宋_GB2312" w:eastAsia="方正仿宋_GB2312" w:cs="方正仿宋_GB2312"/>
          <w:b/>
          <w:bCs/>
          <w:spacing w:val="0"/>
          <w:sz w:val="32"/>
          <w:szCs w:val="32"/>
          <w:highlight w:val="none"/>
          <w:lang w:val="en-US" w:eastAsia="zh-CN"/>
        </w:rPr>
        <w:t>屋</w:t>
      </w:r>
      <w:r>
        <w:rPr>
          <w:rFonts w:hint="eastAsia" w:ascii="方正仿宋_GB2312" w:hAnsi="方正仿宋_GB2312" w:eastAsia="方正仿宋_GB2312" w:cs="方正仿宋_GB2312"/>
          <w:b/>
          <w:bCs/>
          <w:spacing w:val="0"/>
          <w:sz w:val="32"/>
          <w:szCs w:val="32"/>
          <w:highlight w:val="none"/>
        </w:rPr>
        <w:t>的基本情况</w:t>
      </w:r>
    </w:p>
    <w:p w14:paraId="49C12350">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rPr>
        <w:t>1</w:t>
      </w:r>
      <w:r>
        <w:rPr>
          <w:rFonts w:hint="eastAsia" w:ascii="方正仿宋_GB2312" w:hAnsi="方正仿宋_GB2312" w:eastAsia="方正仿宋_GB2312" w:cs="方正仿宋_GB2312"/>
          <w:spacing w:val="0"/>
          <w:sz w:val="32"/>
          <w:szCs w:val="32"/>
          <w:highlight w:val="none"/>
          <w:lang w:val="en-US" w:eastAsia="zh-CN"/>
        </w:rPr>
        <w:t>.1</w:t>
      </w:r>
      <w:r>
        <w:rPr>
          <w:rFonts w:hint="eastAsia" w:ascii="方正仿宋_GB2312" w:hAnsi="方正仿宋_GB2312" w:eastAsia="方正仿宋_GB2312" w:cs="方正仿宋_GB2312"/>
          <w:spacing w:val="0"/>
          <w:sz w:val="32"/>
          <w:szCs w:val="32"/>
          <w:highlight w:val="none"/>
        </w:rPr>
        <w:t>甲方同意将坐落在</w:t>
      </w:r>
      <w:r>
        <w:rPr>
          <w:rFonts w:hint="eastAsia" w:ascii="方正仿宋_GB2312" w:hAnsi="方正仿宋_GB2312" w:eastAsia="方正仿宋_GB2312" w:cs="方正仿宋_GB2312"/>
          <w:spacing w:val="0"/>
          <w:sz w:val="32"/>
          <w:szCs w:val="32"/>
          <w:highlight w:val="none"/>
          <w:u w:val="single"/>
          <w:lang w:val="en-US" w:eastAsia="zh-CN"/>
        </w:rPr>
        <w:t>杭州市拱墅区中山北路631号四层1号部分</w:t>
      </w:r>
      <w:r>
        <w:rPr>
          <w:rFonts w:hint="eastAsia" w:ascii="方正仿宋_GB2312" w:hAnsi="方正仿宋_GB2312" w:eastAsia="方正仿宋_GB2312" w:cs="方正仿宋_GB2312"/>
          <w:spacing w:val="0"/>
          <w:sz w:val="32"/>
          <w:szCs w:val="32"/>
          <w:highlight w:val="none"/>
          <w:lang w:eastAsia="zh-CN"/>
        </w:rPr>
        <w:t>，</w:t>
      </w:r>
      <w:r>
        <w:rPr>
          <w:rFonts w:hint="eastAsia" w:ascii="方正仿宋_GB2312" w:hAnsi="方正仿宋_GB2312" w:eastAsia="方正仿宋_GB2312" w:cs="方正仿宋_GB2312"/>
          <w:spacing w:val="0"/>
          <w:sz w:val="32"/>
          <w:szCs w:val="32"/>
          <w:highlight w:val="none"/>
          <w:lang w:val="en-US" w:eastAsia="zh-CN"/>
        </w:rPr>
        <w:t>建筑面积为</w:t>
      </w:r>
      <w:r>
        <w:rPr>
          <w:rFonts w:hint="eastAsia" w:ascii="方正仿宋_GB2312" w:hAnsi="方正仿宋_GB2312" w:eastAsia="方正仿宋_GB2312" w:cs="方正仿宋_GB2312"/>
          <w:spacing w:val="0"/>
          <w:sz w:val="32"/>
          <w:szCs w:val="32"/>
          <w:highlight w:val="none"/>
          <w:u w:val="single"/>
          <w:lang w:val="en-US" w:eastAsia="zh-CN"/>
        </w:rPr>
        <w:t>877.54</w:t>
      </w:r>
      <w:r>
        <w:rPr>
          <w:rFonts w:hint="eastAsia" w:ascii="方正仿宋_GB2312" w:hAnsi="方正仿宋_GB2312" w:eastAsia="方正仿宋_GB2312" w:cs="方正仿宋_GB2312"/>
          <w:spacing w:val="0"/>
          <w:sz w:val="32"/>
          <w:szCs w:val="32"/>
          <w:highlight w:val="none"/>
          <w:lang w:val="en-US" w:eastAsia="zh-CN"/>
        </w:rPr>
        <w:t>平方米的房屋</w:t>
      </w:r>
      <w:r>
        <w:rPr>
          <w:rFonts w:hint="eastAsia" w:ascii="方正仿宋_GB2312" w:hAnsi="方正仿宋_GB2312" w:eastAsia="方正仿宋_GB2312" w:cs="方正仿宋_GB2312"/>
          <w:spacing w:val="0"/>
          <w:sz w:val="32"/>
          <w:szCs w:val="32"/>
          <w:highlight w:val="none"/>
        </w:rPr>
        <w:t>，出租给乙方使用。（以下简称“该物业”）。</w:t>
      </w:r>
    </w:p>
    <w:p w14:paraId="49867936">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1.2</w:t>
      </w:r>
      <w:r>
        <w:rPr>
          <w:rFonts w:hint="eastAsia" w:ascii="方正仿宋_GB2312" w:hAnsi="方正仿宋_GB2312" w:eastAsia="方正仿宋_GB2312" w:cs="方正仿宋_GB2312"/>
          <w:spacing w:val="0"/>
          <w:sz w:val="32"/>
          <w:szCs w:val="32"/>
          <w:highlight w:val="none"/>
        </w:rPr>
        <w:t>租赁期限内，甲方应根据法律法规及其他相关规定将该物业提供给乙方使用。</w:t>
      </w:r>
    </w:p>
    <w:p w14:paraId="667C445E">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1.3</w:t>
      </w:r>
      <w:r>
        <w:rPr>
          <w:rFonts w:hint="eastAsia" w:ascii="方正仿宋_GB2312" w:hAnsi="方正仿宋_GB2312" w:eastAsia="方正仿宋_GB2312" w:cs="方正仿宋_GB2312"/>
          <w:spacing w:val="0"/>
          <w:sz w:val="32"/>
          <w:szCs w:val="32"/>
          <w:highlight w:val="none"/>
        </w:rPr>
        <w:t>乙方确认，在本合同签订前已对该物业进行了充分、详尽的前期了解，对可能发生的面积差异、房屋用途、房屋现状等相关事项均进行了充分的了解和预判，并对此认可且无异议。</w:t>
      </w:r>
    </w:p>
    <w:p w14:paraId="1F6FAD1A">
      <w:pPr>
        <w:keepNext w:val="0"/>
        <w:keepLines w:val="0"/>
        <w:pageBreakBefore w:val="0"/>
        <w:overflowPunct/>
        <w:topLinePunct w:val="0"/>
        <w:bidi w:val="0"/>
        <w:spacing w:line="600" w:lineRule="exact"/>
        <w:ind w:firstLine="643" w:firstLineChars="200"/>
        <w:rPr>
          <w:rFonts w:hint="eastAsia" w:ascii="方正仿宋_GB2312" w:hAnsi="方正仿宋_GB2312" w:eastAsia="方正仿宋_GB2312" w:cs="方正仿宋_GB2312"/>
          <w:b/>
          <w:bCs/>
          <w:spacing w:val="0"/>
          <w:sz w:val="32"/>
          <w:szCs w:val="32"/>
          <w:highlight w:val="none"/>
          <w:lang w:val="en-US" w:eastAsia="zh-CN"/>
        </w:rPr>
      </w:pPr>
      <w:r>
        <w:rPr>
          <w:rFonts w:hint="eastAsia" w:ascii="方正仿宋_GB2312" w:hAnsi="方正仿宋_GB2312" w:eastAsia="方正仿宋_GB2312" w:cs="方正仿宋_GB2312"/>
          <w:b/>
          <w:bCs/>
          <w:spacing w:val="0"/>
          <w:sz w:val="32"/>
          <w:szCs w:val="32"/>
          <w:highlight w:val="none"/>
          <w:lang w:val="en-US" w:eastAsia="zh-CN"/>
        </w:rPr>
        <w:t>2.租赁期限与免租期</w:t>
      </w:r>
    </w:p>
    <w:p w14:paraId="75F1D463">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2.1</w:t>
      </w:r>
      <w:r>
        <w:rPr>
          <w:rFonts w:hint="eastAsia" w:ascii="方正仿宋_GB2312" w:hAnsi="方正仿宋_GB2312" w:eastAsia="方正仿宋_GB2312" w:cs="方正仿宋_GB2312"/>
          <w:spacing w:val="0"/>
          <w:sz w:val="32"/>
          <w:szCs w:val="32"/>
          <w:highlight w:val="none"/>
        </w:rPr>
        <w:t>该房屋租赁期</w:t>
      </w:r>
      <w:r>
        <w:rPr>
          <w:rFonts w:hint="eastAsia" w:ascii="方正仿宋_GB2312" w:hAnsi="方正仿宋_GB2312" w:eastAsia="方正仿宋_GB2312" w:cs="方正仿宋_GB2312"/>
          <w:spacing w:val="0"/>
          <w:sz w:val="32"/>
          <w:szCs w:val="32"/>
          <w:highlight w:val="none"/>
          <w:u w:val="single"/>
          <w:lang w:val="en-US" w:eastAsia="zh-CN"/>
        </w:rPr>
        <w:t>3</w:t>
      </w:r>
      <w:r>
        <w:rPr>
          <w:rFonts w:hint="eastAsia" w:ascii="方正仿宋_GB2312" w:hAnsi="方正仿宋_GB2312" w:eastAsia="方正仿宋_GB2312" w:cs="方正仿宋_GB2312"/>
          <w:spacing w:val="0"/>
          <w:sz w:val="32"/>
          <w:szCs w:val="32"/>
          <w:highlight w:val="none"/>
        </w:rPr>
        <w:t>年，自</w:t>
      </w:r>
      <w:r>
        <w:rPr>
          <w:rFonts w:hint="eastAsia" w:ascii="方正仿宋_GB2312" w:hAnsi="方正仿宋_GB2312" w:eastAsia="方正仿宋_GB2312" w:cs="方正仿宋_GB2312"/>
          <w:spacing w:val="0"/>
          <w:sz w:val="32"/>
          <w:szCs w:val="32"/>
          <w:highlight w:val="none"/>
          <w:u w:val="single"/>
        </w:rPr>
        <w:t xml:space="preserve">   </w:t>
      </w:r>
      <w:r>
        <w:rPr>
          <w:rFonts w:hint="eastAsia" w:ascii="方正仿宋_GB2312" w:hAnsi="方正仿宋_GB2312" w:eastAsia="方正仿宋_GB2312" w:cs="方正仿宋_GB2312"/>
          <w:spacing w:val="0"/>
          <w:sz w:val="32"/>
          <w:szCs w:val="32"/>
          <w:highlight w:val="none"/>
        </w:rPr>
        <w:t>年</w:t>
      </w:r>
      <w:r>
        <w:rPr>
          <w:rFonts w:hint="eastAsia" w:ascii="方正仿宋_GB2312" w:hAnsi="方正仿宋_GB2312" w:eastAsia="方正仿宋_GB2312" w:cs="方正仿宋_GB2312"/>
          <w:spacing w:val="0"/>
          <w:sz w:val="32"/>
          <w:szCs w:val="32"/>
          <w:highlight w:val="none"/>
          <w:u w:val="single"/>
        </w:rPr>
        <w:t xml:space="preserve">   </w:t>
      </w:r>
      <w:r>
        <w:rPr>
          <w:rFonts w:hint="eastAsia" w:ascii="方正仿宋_GB2312" w:hAnsi="方正仿宋_GB2312" w:eastAsia="方正仿宋_GB2312" w:cs="方正仿宋_GB2312"/>
          <w:spacing w:val="0"/>
          <w:sz w:val="32"/>
          <w:szCs w:val="32"/>
          <w:highlight w:val="none"/>
        </w:rPr>
        <w:t>月</w:t>
      </w:r>
      <w:r>
        <w:rPr>
          <w:rFonts w:hint="eastAsia" w:ascii="方正仿宋_GB2312" w:hAnsi="方正仿宋_GB2312" w:eastAsia="方正仿宋_GB2312" w:cs="方正仿宋_GB2312"/>
          <w:spacing w:val="0"/>
          <w:sz w:val="32"/>
          <w:szCs w:val="32"/>
          <w:highlight w:val="none"/>
          <w:u w:val="single"/>
        </w:rPr>
        <w:t xml:space="preserve">   </w:t>
      </w:r>
      <w:r>
        <w:rPr>
          <w:rFonts w:hint="eastAsia" w:ascii="方正仿宋_GB2312" w:hAnsi="方正仿宋_GB2312" w:eastAsia="方正仿宋_GB2312" w:cs="方正仿宋_GB2312"/>
          <w:spacing w:val="0"/>
          <w:sz w:val="32"/>
          <w:szCs w:val="32"/>
          <w:highlight w:val="none"/>
        </w:rPr>
        <w:t>日起至</w:t>
      </w:r>
      <w:r>
        <w:rPr>
          <w:rFonts w:hint="eastAsia" w:ascii="方正仿宋_GB2312" w:hAnsi="方正仿宋_GB2312" w:eastAsia="方正仿宋_GB2312" w:cs="方正仿宋_GB2312"/>
          <w:spacing w:val="0"/>
          <w:sz w:val="32"/>
          <w:szCs w:val="32"/>
          <w:highlight w:val="none"/>
          <w:u w:val="single"/>
        </w:rPr>
        <w:t xml:space="preserve">   </w:t>
      </w:r>
      <w:r>
        <w:rPr>
          <w:rFonts w:hint="eastAsia" w:ascii="方正仿宋_GB2312" w:hAnsi="方正仿宋_GB2312" w:eastAsia="方正仿宋_GB2312" w:cs="方正仿宋_GB2312"/>
          <w:spacing w:val="0"/>
          <w:sz w:val="32"/>
          <w:szCs w:val="32"/>
          <w:highlight w:val="none"/>
        </w:rPr>
        <w:t>年  月</w:t>
      </w:r>
      <w:r>
        <w:rPr>
          <w:rFonts w:hint="eastAsia" w:ascii="方正仿宋_GB2312" w:hAnsi="方正仿宋_GB2312" w:eastAsia="方正仿宋_GB2312" w:cs="方正仿宋_GB2312"/>
          <w:spacing w:val="0"/>
          <w:sz w:val="32"/>
          <w:szCs w:val="32"/>
          <w:highlight w:val="none"/>
          <w:u w:val="single"/>
        </w:rPr>
        <w:t xml:space="preserve">    </w:t>
      </w:r>
      <w:r>
        <w:rPr>
          <w:rFonts w:hint="eastAsia" w:ascii="方正仿宋_GB2312" w:hAnsi="方正仿宋_GB2312" w:eastAsia="方正仿宋_GB2312" w:cs="方正仿宋_GB2312"/>
          <w:spacing w:val="0"/>
          <w:sz w:val="32"/>
          <w:szCs w:val="32"/>
          <w:highlight w:val="none"/>
        </w:rPr>
        <w:t>日止。其中免租期按以下第【   】种方式计算：</w:t>
      </w:r>
    </w:p>
    <w:p w14:paraId="663BD81D">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eastAsia="zh-CN"/>
        </w:rPr>
        <w:t>（</w:t>
      </w:r>
      <w:r>
        <w:rPr>
          <w:rFonts w:hint="eastAsia" w:ascii="方正仿宋_GB2312" w:hAnsi="方正仿宋_GB2312" w:eastAsia="方正仿宋_GB2312" w:cs="方正仿宋_GB2312"/>
          <w:spacing w:val="0"/>
          <w:sz w:val="32"/>
          <w:szCs w:val="32"/>
          <w:highlight w:val="none"/>
        </w:rPr>
        <w:t>1</w:t>
      </w:r>
      <w:r>
        <w:rPr>
          <w:rFonts w:hint="eastAsia" w:ascii="方正仿宋_GB2312" w:hAnsi="方正仿宋_GB2312" w:eastAsia="方正仿宋_GB2312" w:cs="方正仿宋_GB2312"/>
          <w:spacing w:val="0"/>
          <w:sz w:val="32"/>
          <w:szCs w:val="32"/>
          <w:highlight w:val="none"/>
          <w:lang w:eastAsia="zh-CN"/>
        </w:rPr>
        <w:t>）</w:t>
      </w:r>
      <w:r>
        <w:rPr>
          <w:rFonts w:hint="eastAsia" w:ascii="方正仿宋_GB2312" w:hAnsi="方正仿宋_GB2312" w:eastAsia="方正仿宋_GB2312" w:cs="方正仿宋_GB2312"/>
          <w:spacing w:val="0"/>
          <w:sz w:val="32"/>
          <w:szCs w:val="32"/>
          <w:highlight w:val="none"/>
        </w:rPr>
        <w:t>自房屋实际交付之当日起</w:t>
      </w:r>
      <w:r>
        <w:rPr>
          <w:rFonts w:hint="eastAsia" w:ascii="方正仿宋_GB2312" w:hAnsi="方正仿宋_GB2312" w:eastAsia="方正仿宋_GB2312" w:cs="方正仿宋_GB2312"/>
          <w:spacing w:val="0"/>
          <w:sz w:val="32"/>
          <w:szCs w:val="32"/>
          <w:highlight w:val="none"/>
          <w:u w:val="single"/>
        </w:rPr>
        <w:t xml:space="preserve">  </w:t>
      </w:r>
      <w:r>
        <w:rPr>
          <w:rFonts w:hint="eastAsia" w:ascii="方正仿宋_GB2312" w:hAnsi="方正仿宋_GB2312" w:eastAsia="方正仿宋_GB2312" w:cs="方正仿宋_GB2312"/>
          <w:spacing w:val="0"/>
          <w:sz w:val="32"/>
          <w:szCs w:val="32"/>
          <w:highlight w:val="none"/>
        </w:rPr>
        <w:t>个月。</w:t>
      </w:r>
    </w:p>
    <w:p w14:paraId="5B0E4FF2">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（2）</w:t>
      </w:r>
      <w:r>
        <w:rPr>
          <w:rFonts w:hint="eastAsia" w:ascii="方正仿宋_GB2312" w:hAnsi="方正仿宋_GB2312" w:eastAsia="方正仿宋_GB2312" w:cs="方正仿宋_GB2312"/>
          <w:spacing w:val="0"/>
          <w:sz w:val="32"/>
          <w:szCs w:val="32"/>
          <w:highlight w:val="none"/>
        </w:rPr>
        <w:t>本合同不含免租期。</w:t>
      </w:r>
    </w:p>
    <w:p w14:paraId="440651ED">
      <w:pPr>
        <w:keepNext w:val="0"/>
        <w:keepLines w:val="0"/>
        <w:pageBreakBefore w:val="0"/>
        <w:overflowPunct/>
        <w:topLinePunct w:val="0"/>
        <w:bidi w:val="0"/>
        <w:spacing w:line="600" w:lineRule="exact"/>
        <w:ind w:firstLine="643" w:firstLineChars="200"/>
        <w:rPr>
          <w:rFonts w:hint="eastAsia" w:ascii="方正仿宋_GB2312" w:hAnsi="方正仿宋_GB2312" w:eastAsia="方正仿宋_GB2312" w:cs="方正仿宋_GB2312"/>
          <w:b/>
          <w:bCs/>
          <w:spacing w:val="0"/>
          <w:sz w:val="32"/>
          <w:szCs w:val="32"/>
          <w:highlight w:val="none"/>
          <w:lang w:val="en-US" w:eastAsia="zh-CN"/>
        </w:rPr>
      </w:pPr>
      <w:r>
        <w:rPr>
          <w:rFonts w:hint="eastAsia" w:ascii="方正仿宋_GB2312" w:hAnsi="方正仿宋_GB2312" w:eastAsia="方正仿宋_GB2312" w:cs="方正仿宋_GB2312"/>
          <w:b/>
          <w:bCs/>
          <w:spacing w:val="0"/>
          <w:sz w:val="32"/>
          <w:szCs w:val="32"/>
          <w:highlight w:val="none"/>
          <w:lang w:val="en-US" w:eastAsia="zh-CN"/>
        </w:rPr>
        <w:t>3.租赁用途</w:t>
      </w:r>
    </w:p>
    <w:p w14:paraId="3B48CB93">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lang w:val="en-US" w:eastAsia="zh-CN"/>
        </w:rPr>
      </w:pPr>
      <w:r>
        <w:rPr>
          <w:rFonts w:hint="eastAsia" w:ascii="方正仿宋_GB2312" w:hAnsi="方正仿宋_GB2312" w:eastAsia="方正仿宋_GB2312" w:cs="方正仿宋_GB2312"/>
          <w:spacing w:val="0"/>
          <w:sz w:val="32"/>
          <w:szCs w:val="32"/>
          <w:highlight w:val="none"/>
          <w:lang w:val="en-US" w:eastAsia="zh-CN"/>
        </w:rPr>
        <w:t>3.1乙方保证所租赁的房屋仅作为【办公及辅助用房】使用。</w:t>
      </w:r>
    </w:p>
    <w:p w14:paraId="4E241401">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lang w:val="en-US" w:eastAsia="zh-CN"/>
        </w:rPr>
      </w:pPr>
      <w:r>
        <w:rPr>
          <w:rFonts w:hint="eastAsia" w:ascii="方正仿宋_GB2312" w:hAnsi="方正仿宋_GB2312" w:eastAsia="方正仿宋_GB2312" w:cs="方正仿宋_GB2312"/>
          <w:spacing w:val="0"/>
          <w:sz w:val="32"/>
          <w:szCs w:val="32"/>
          <w:highlight w:val="none"/>
          <w:lang w:val="en-US" w:eastAsia="zh-CN"/>
        </w:rPr>
        <w:t>3.2租赁期内，乙方不得擅自改变房屋的使用性质。未经甲方书面同意，乙方不得将房屋全部或部分转租、转让、转借他人或调换使用的。</w:t>
      </w:r>
    </w:p>
    <w:p w14:paraId="49BDF212">
      <w:pPr>
        <w:keepNext w:val="0"/>
        <w:keepLines w:val="0"/>
        <w:pageBreakBefore w:val="0"/>
        <w:numPr>
          <w:ilvl w:val="0"/>
          <w:numId w:val="0"/>
        </w:numPr>
        <w:overflowPunct/>
        <w:topLinePunct w:val="0"/>
        <w:bidi w:val="0"/>
        <w:spacing w:line="600" w:lineRule="exact"/>
        <w:ind w:left="630" w:leftChars="0"/>
        <w:rPr>
          <w:rFonts w:hint="eastAsia" w:ascii="方正仿宋_GB2312" w:hAnsi="方正仿宋_GB2312" w:eastAsia="方正仿宋_GB2312" w:cs="方正仿宋_GB2312"/>
          <w:b/>
          <w:bCs/>
          <w:spacing w:val="0"/>
          <w:sz w:val="32"/>
          <w:szCs w:val="32"/>
          <w:highlight w:val="none"/>
          <w:lang w:val="en-US" w:eastAsia="zh-CN"/>
        </w:rPr>
      </w:pPr>
      <w:r>
        <w:rPr>
          <w:rFonts w:hint="eastAsia" w:ascii="方正仿宋_GB2312" w:hAnsi="方正仿宋_GB2312" w:eastAsia="方正仿宋_GB2312" w:cs="方正仿宋_GB2312"/>
          <w:b/>
          <w:bCs/>
          <w:spacing w:val="0"/>
          <w:sz w:val="32"/>
          <w:szCs w:val="32"/>
          <w:highlight w:val="none"/>
          <w:lang w:val="en-US" w:eastAsia="zh-CN"/>
        </w:rPr>
        <w:t>4.房屋租金</w:t>
      </w:r>
    </w:p>
    <w:p w14:paraId="2356AED1">
      <w:pPr>
        <w:keepNext w:val="0"/>
        <w:keepLines w:val="0"/>
        <w:pageBreakBefore w:val="0"/>
        <w:numPr>
          <w:ilvl w:val="0"/>
          <w:numId w:val="0"/>
        </w:numPr>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 xml:space="preserve">4.1 </w:t>
      </w:r>
      <w:r>
        <w:rPr>
          <w:rFonts w:hint="eastAsia" w:ascii="方正仿宋_GB2312" w:hAnsi="方正仿宋_GB2312" w:eastAsia="方正仿宋_GB2312" w:cs="方正仿宋_GB2312"/>
          <w:spacing w:val="0"/>
          <w:sz w:val="32"/>
          <w:szCs w:val="32"/>
          <w:highlight w:val="none"/>
        </w:rPr>
        <w:t>房屋租金第一年为</w:t>
      </w:r>
      <w:r>
        <w:rPr>
          <w:rFonts w:hint="eastAsia" w:ascii="方正仿宋_GB2312" w:hAnsi="方正仿宋_GB2312" w:eastAsia="方正仿宋_GB2312" w:cs="方正仿宋_GB2312"/>
          <w:spacing w:val="0"/>
          <w:sz w:val="32"/>
          <w:szCs w:val="32"/>
          <w:highlight w:val="none"/>
          <w:u w:val="single"/>
        </w:rPr>
        <w:t xml:space="preserve"> </w:t>
      </w:r>
      <w:r>
        <w:rPr>
          <w:rFonts w:hint="eastAsia" w:ascii="方正仿宋_GB2312" w:hAnsi="方正仿宋_GB2312" w:eastAsia="方正仿宋_GB2312" w:cs="方正仿宋_GB2312"/>
          <w:spacing w:val="0"/>
          <w:sz w:val="32"/>
          <w:szCs w:val="32"/>
          <w:highlight w:val="none"/>
          <w:u w:val="single"/>
          <w:lang w:val="en-US" w:eastAsia="zh-CN"/>
        </w:rPr>
        <w:t>¥</w:t>
      </w:r>
      <w:r>
        <w:rPr>
          <w:rFonts w:hint="eastAsia" w:ascii="方正仿宋_GB2312" w:hAnsi="方正仿宋_GB2312" w:eastAsia="方正仿宋_GB2312" w:cs="方正仿宋_GB2312"/>
          <w:spacing w:val="0"/>
          <w:sz w:val="32"/>
          <w:szCs w:val="32"/>
          <w:highlight w:val="none"/>
          <w:u w:val="single"/>
        </w:rPr>
        <w:t xml:space="preserve">        </w:t>
      </w:r>
      <w:r>
        <w:rPr>
          <w:rFonts w:hint="eastAsia" w:ascii="方正仿宋_GB2312" w:hAnsi="方正仿宋_GB2312" w:eastAsia="方正仿宋_GB2312" w:cs="方正仿宋_GB2312"/>
          <w:spacing w:val="0"/>
          <w:sz w:val="32"/>
          <w:szCs w:val="32"/>
          <w:highlight w:val="none"/>
        </w:rPr>
        <w:t>；（日租金为成交价年租金除以365天）。第二年起在前一年的基础上递增</w:t>
      </w:r>
      <w:r>
        <w:rPr>
          <w:rFonts w:hint="eastAsia" w:ascii="方正仿宋_GB2312" w:hAnsi="方正仿宋_GB2312" w:eastAsia="方正仿宋_GB2312" w:cs="方正仿宋_GB2312"/>
          <w:spacing w:val="0"/>
          <w:sz w:val="32"/>
          <w:szCs w:val="32"/>
          <w:highlight w:val="none"/>
          <w:u w:val="single"/>
          <w:lang w:val="en-US" w:eastAsia="zh-CN"/>
        </w:rPr>
        <w:t>0.5</w:t>
      </w:r>
      <w:r>
        <w:rPr>
          <w:rFonts w:hint="eastAsia" w:ascii="方正仿宋_GB2312" w:hAnsi="方正仿宋_GB2312" w:eastAsia="方正仿宋_GB2312" w:cs="方正仿宋_GB2312"/>
          <w:spacing w:val="0"/>
          <w:sz w:val="32"/>
          <w:szCs w:val="32"/>
          <w:highlight w:val="none"/>
        </w:rPr>
        <w:t>%，第二年租金为</w:t>
      </w:r>
      <w:r>
        <w:rPr>
          <w:rFonts w:hint="eastAsia" w:ascii="方正仿宋_GB2312" w:hAnsi="方正仿宋_GB2312" w:eastAsia="方正仿宋_GB2312" w:cs="方正仿宋_GB2312"/>
          <w:spacing w:val="0"/>
          <w:sz w:val="32"/>
          <w:szCs w:val="32"/>
          <w:highlight w:val="none"/>
          <w:u w:val="single"/>
        </w:rPr>
        <w:t xml:space="preserve">￥        </w:t>
      </w:r>
      <w:r>
        <w:rPr>
          <w:rFonts w:hint="eastAsia" w:ascii="方正仿宋_GB2312" w:hAnsi="方正仿宋_GB2312" w:eastAsia="方正仿宋_GB2312" w:cs="方正仿宋_GB2312"/>
          <w:spacing w:val="0"/>
          <w:sz w:val="32"/>
          <w:szCs w:val="32"/>
          <w:highlight w:val="none"/>
        </w:rPr>
        <w:t>；第三年租金为</w:t>
      </w:r>
      <w:r>
        <w:rPr>
          <w:rFonts w:hint="eastAsia" w:ascii="方正仿宋_GB2312" w:hAnsi="方正仿宋_GB2312" w:eastAsia="方正仿宋_GB2312" w:cs="方正仿宋_GB2312"/>
          <w:spacing w:val="0"/>
          <w:sz w:val="32"/>
          <w:szCs w:val="32"/>
          <w:highlight w:val="none"/>
          <w:u w:val="single"/>
        </w:rPr>
        <w:t xml:space="preserve">￥        </w:t>
      </w:r>
      <w:r>
        <w:rPr>
          <w:rFonts w:hint="eastAsia" w:ascii="方正仿宋_GB2312" w:hAnsi="方正仿宋_GB2312" w:eastAsia="方正仿宋_GB2312" w:cs="方正仿宋_GB2312"/>
          <w:spacing w:val="0"/>
          <w:sz w:val="32"/>
          <w:szCs w:val="32"/>
          <w:highlight w:val="none"/>
        </w:rPr>
        <w:t>；本合同租赁期内房屋租金总额共计（大写）</w:t>
      </w:r>
      <w:r>
        <w:rPr>
          <w:rFonts w:hint="eastAsia" w:ascii="方正仿宋_GB2312" w:hAnsi="方正仿宋_GB2312" w:eastAsia="方正仿宋_GB2312" w:cs="方正仿宋_GB2312"/>
          <w:spacing w:val="0"/>
          <w:sz w:val="32"/>
          <w:szCs w:val="32"/>
          <w:highlight w:val="none"/>
          <w:u w:val="single"/>
          <w:lang w:val="en-US" w:eastAsia="zh-CN"/>
        </w:rPr>
        <w:t xml:space="preserve">                   </w:t>
      </w:r>
      <w:r>
        <w:rPr>
          <w:rFonts w:hint="eastAsia" w:ascii="方正仿宋_GB2312" w:hAnsi="方正仿宋_GB2312" w:eastAsia="方正仿宋_GB2312" w:cs="方正仿宋_GB2312"/>
          <w:spacing w:val="0"/>
          <w:sz w:val="32"/>
          <w:szCs w:val="32"/>
          <w:highlight w:val="none"/>
        </w:rPr>
        <w:t>，</w:t>
      </w:r>
      <w:r>
        <w:rPr>
          <w:rFonts w:hint="eastAsia" w:ascii="方正仿宋_GB2312" w:hAnsi="方正仿宋_GB2312" w:eastAsia="方正仿宋_GB2312" w:cs="方正仿宋_GB2312"/>
          <w:spacing w:val="0"/>
          <w:sz w:val="32"/>
          <w:szCs w:val="32"/>
          <w:highlight w:val="none"/>
          <w:u w:val="single"/>
        </w:rPr>
        <w:t xml:space="preserve">￥      </w:t>
      </w:r>
      <w:r>
        <w:rPr>
          <w:rFonts w:hint="eastAsia" w:ascii="方正仿宋_GB2312" w:hAnsi="方正仿宋_GB2312" w:eastAsia="方正仿宋_GB2312" w:cs="方正仿宋_GB2312"/>
          <w:spacing w:val="0"/>
          <w:sz w:val="32"/>
          <w:szCs w:val="32"/>
          <w:highlight w:val="none"/>
        </w:rPr>
        <w:t>。</w:t>
      </w:r>
    </w:p>
    <w:p w14:paraId="7FD85E82">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 xml:space="preserve">4.2 </w:t>
      </w:r>
      <w:r>
        <w:rPr>
          <w:rFonts w:hint="eastAsia" w:ascii="方正仿宋_GB2312" w:hAnsi="方正仿宋_GB2312" w:eastAsia="方正仿宋_GB2312" w:cs="方正仿宋_GB2312"/>
          <w:spacing w:val="0"/>
          <w:sz w:val="32"/>
          <w:szCs w:val="32"/>
          <w:highlight w:val="none"/>
        </w:rPr>
        <w:t>乙方第一年实际需支付的租金为上款所约定第一年租金</w:t>
      </w:r>
      <w:r>
        <w:rPr>
          <w:rFonts w:hint="eastAsia" w:ascii="方正仿宋_GB2312" w:hAnsi="方正仿宋_GB2312" w:eastAsia="方正仿宋_GB2312" w:cs="方正仿宋_GB2312"/>
          <w:spacing w:val="0"/>
          <w:sz w:val="32"/>
          <w:szCs w:val="32"/>
          <w:highlight w:val="none"/>
          <w:lang w:eastAsia="zh-CN"/>
        </w:rPr>
        <w:t>，</w:t>
      </w:r>
      <w:r>
        <w:rPr>
          <w:rFonts w:hint="eastAsia" w:ascii="方正仿宋_GB2312" w:hAnsi="方正仿宋_GB2312" w:eastAsia="方正仿宋_GB2312" w:cs="方正仿宋_GB2312"/>
          <w:spacing w:val="0"/>
          <w:sz w:val="32"/>
          <w:szCs w:val="32"/>
          <w:highlight w:val="none"/>
        </w:rPr>
        <w:t>租金支付方式及付款日期如下：</w:t>
      </w:r>
    </w:p>
    <w:tbl>
      <w:tblPr>
        <w:tblStyle w:val="2"/>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2"/>
        <w:gridCol w:w="1986"/>
        <w:gridCol w:w="3969"/>
      </w:tblGrid>
      <w:tr w14:paraId="16EB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2" w:type="dxa"/>
            <w:noWrap w:val="0"/>
            <w:vAlign w:val="center"/>
          </w:tcPr>
          <w:p w14:paraId="3C3B5E2E">
            <w:pPr>
              <w:keepNext w:val="0"/>
              <w:keepLines w:val="0"/>
              <w:pageBreakBefore w:val="0"/>
              <w:overflowPunct/>
              <w:topLinePunct w:val="0"/>
              <w:bidi w:val="0"/>
              <w:spacing w:line="600" w:lineRule="exact"/>
              <w:jc w:val="center"/>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rPr>
              <w:t>租金支付时间</w:t>
            </w:r>
          </w:p>
        </w:tc>
        <w:tc>
          <w:tcPr>
            <w:tcW w:w="1986" w:type="dxa"/>
            <w:noWrap w:val="0"/>
            <w:vAlign w:val="center"/>
          </w:tcPr>
          <w:p w14:paraId="293D9F87">
            <w:pPr>
              <w:keepNext w:val="0"/>
              <w:keepLines w:val="0"/>
              <w:pageBreakBefore w:val="0"/>
              <w:overflowPunct/>
              <w:topLinePunct w:val="0"/>
              <w:bidi w:val="0"/>
              <w:spacing w:line="600" w:lineRule="exact"/>
              <w:jc w:val="center"/>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rPr>
              <w:t>支付金额</w:t>
            </w:r>
          </w:p>
          <w:p w14:paraId="06F542C7">
            <w:pPr>
              <w:keepNext w:val="0"/>
              <w:keepLines w:val="0"/>
              <w:pageBreakBefore w:val="0"/>
              <w:overflowPunct/>
              <w:topLinePunct w:val="0"/>
              <w:bidi w:val="0"/>
              <w:spacing w:line="600" w:lineRule="exact"/>
              <w:jc w:val="center"/>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rPr>
              <w:t>（元）</w:t>
            </w:r>
          </w:p>
        </w:tc>
        <w:tc>
          <w:tcPr>
            <w:tcW w:w="3969" w:type="dxa"/>
            <w:noWrap w:val="0"/>
            <w:vAlign w:val="center"/>
          </w:tcPr>
          <w:p w14:paraId="7CF6C362">
            <w:pPr>
              <w:keepNext w:val="0"/>
              <w:keepLines w:val="0"/>
              <w:pageBreakBefore w:val="0"/>
              <w:overflowPunct/>
              <w:topLinePunct w:val="0"/>
              <w:bidi w:val="0"/>
              <w:spacing w:line="600" w:lineRule="exact"/>
              <w:jc w:val="center"/>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rPr>
              <w:t>对应租期</w:t>
            </w:r>
          </w:p>
        </w:tc>
      </w:tr>
      <w:tr w14:paraId="237A4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2" w:type="dxa"/>
            <w:noWrap w:val="0"/>
            <w:vAlign w:val="center"/>
          </w:tcPr>
          <w:p w14:paraId="315EDAAD">
            <w:pPr>
              <w:keepNext w:val="0"/>
              <w:keepLines w:val="0"/>
              <w:pageBreakBefore w:val="0"/>
              <w:overflowPunct/>
              <w:topLinePunct w:val="0"/>
              <w:bidi w:val="0"/>
              <w:spacing w:line="600" w:lineRule="exact"/>
              <w:jc w:val="center"/>
              <w:rPr>
                <w:rFonts w:hint="eastAsia" w:ascii="方正仿宋_GB2312" w:hAnsi="方正仿宋_GB2312" w:eastAsia="方正仿宋_GB2312" w:cs="方正仿宋_GB2312"/>
                <w:spacing w:val="0"/>
                <w:sz w:val="32"/>
                <w:szCs w:val="32"/>
                <w:highlight w:val="none"/>
                <w:lang w:val="en-US" w:eastAsia="zh-CN"/>
              </w:rPr>
            </w:pPr>
            <w:r>
              <w:rPr>
                <w:rFonts w:hint="eastAsia" w:ascii="方正仿宋_GB2312" w:hAnsi="方正仿宋_GB2312" w:eastAsia="方正仿宋_GB2312" w:cs="方正仿宋_GB2312"/>
                <w:spacing w:val="0"/>
                <w:sz w:val="32"/>
                <w:szCs w:val="32"/>
                <w:highlight w:val="none"/>
                <w:lang w:val="en-US" w:eastAsia="zh-CN"/>
              </w:rPr>
              <w:t xml:space="preserve">  </w:t>
            </w:r>
            <w:r>
              <w:rPr>
                <w:rFonts w:hint="eastAsia" w:ascii="方正仿宋_GB2312" w:hAnsi="方正仿宋_GB2312" w:eastAsia="方正仿宋_GB2312" w:cs="方正仿宋_GB2312"/>
                <w:spacing w:val="0"/>
                <w:sz w:val="32"/>
                <w:szCs w:val="32"/>
                <w:highlight w:val="none"/>
              </w:rPr>
              <w:t>年 月 日</w:t>
            </w:r>
            <w:r>
              <w:rPr>
                <w:rFonts w:hint="eastAsia" w:ascii="方正仿宋_GB2312" w:hAnsi="方正仿宋_GB2312" w:eastAsia="方正仿宋_GB2312" w:cs="方正仿宋_GB2312"/>
                <w:spacing w:val="0"/>
                <w:sz w:val="32"/>
                <w:szCs w:val="32"/>
                <w:highlight w:val="none"/>
                <w:lang w:val="en-US" w:eastAsia="zh-CN"/>
              </w:rPr>
              <w:t>24点</w:t>
            </w:r>
            <w:r>
              <w:rPr>
                <w:rFonts w:hint="eastAsia" w:ascii="方正仿宋_GB2312" w:hAnsi="方正仿宋_GB2312" w:eastAsia="方正仿宋_GB2312" w:cs="方正仿宋_GB2312"/>
                <w:spacing w:val="0"/>
                <w:sz w:val="32"/>
                <w:szCs w:val="32"/>
                <w:highlight w:val="none"/>
              </w:rPr>
              <w:t>前</w:t>
            </w:r>
          </w:p>
        </w:tc>
        <w:tc>
          <w:tcPr>
            <w:tcW w:w="1986" w:type="dxa"/>
            <w:noWrap w:val="0"/>
            <w:vAlign w:val="center"/>
          </w:tcPr>
          <w:p w14:paraId="2A267560">
            <w:pPr>
              <w:keepNext w:val="0"/>
              <w:keepLines w:val="0"/>
              <w:pageBreakBefore w:val="0"/>
              <w:overflowPunct/>
              <w:topLinePunct w:val="0"/>
              <w:bidi w:val="0"/>
              <w:spacing w:line="600" w:lineRule="exact"/>
              <w:jc w:val="center"/>
              <w:rPr>
                <w:rFonts w:hint="eastAsia" w:ascii="方正仿宋_GB2312" w:hAnsi="方正仿宋_GB2312" w:eastAsia="方正仿宋_GB2312" w:cs="方正仿宋_GB2312"/>
                <w:spacing w:val="0"/>
                <w:sz w:val="32"/>
                <w:szCs w:val="32"/>
                <w:highlight w:val="none"/>
              </w:rPr>
            </w:pPr>
          </w:p>
        </w:tc>
        <w:tc>
          <w:tcPr>
            <w:tcW w:w="3969" w:type="dxa"/>
            <w:noWrap w:val="0"/>
            <w:vAlign w:val="center"/>
          </w:tcPr>
          <w:p w14:paraId="058F7FC8">
            <w:pPr>
              <w:keepNext w:val="0"/>
              <w:keepLines w:val="0"/>
              <w:pageBreakBefore w:val="0"/>
              <w:overflowPunct/>
              <w:topLinePunct w:val="0"/>
              <w:bidi w:val="0"/>
              <w:spacing w:line="600" w:lineRule="exact"/>
              <w:jc w:val="center"/>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 xml:space="preserve"> </w:t>
            </w:r>
            <w:r>
              <w:rPr>
                <w:rFonts w:hint="eastAsia" w:ascii="方正仿宋_GB2312" w:hAnsi="方正仿宋_GB2312" w:eastAsia="方正仿宋_GB2312" w:cs="方正仿宋_GB2312"/>
                <w:spacing w:val="0"/>
                <w:sz w:val="32"/>
                <w:szCs w:val="32"/>
                <w:highlight w:val="none"/>
              </w:rPr>
              <w:t>年 月 日至 年 月 日</w:t>
            </w:r>
          </w:p>
        </w:tc>
      </w:tr>
      <w:tr w14:paraId="17F82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2" w:type="dxa"/>
            <w:noWrap w:val="0"/>
            <w:vAlign w:val="center"/>
          </w:tcPr>
          <w:p w14:paraId="2530A205">
            <w:pPr>
              <w:keepNext w:val="0"/>
              <w:keepLines w:val="0"/>
              <w:pageBreakBefore w:val="0"/>
              <w:overflowPunct/>
              <w:topLinePunct w:val="0"/>
              <w:bidi w:val="0"/>
              <w:spacing w:line="600" w:lineRule="exact"/>
              <w:jc w:val="center"/>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 xml:space="preserve">  </w:t>
            </w:r>
            <w:r>
              <w:rPr>
                <w:rFonts w:hint="eastAsia" w:ascii="方正仿宋_GB2312" w:hAnsi="方正仿宋_GB2312" w:eastAsia="方正仿宋_GB2312" w:cs="方正仿宋_GB2312"/>
                <w:spacing w:val="0"/>
                <w:sz w:val="32"/>
                <w:szCs w:val="32"/>
                <w:highlight w:val="none"/>
              </w:rPr>
              <w:t>年 月 日</w:t>
            </w:r>
            <w:r>
              <w:rPr>
                <w:rFonts w:hint="eastAsia" w:ascii="方正仿宋_GB2312" w:hAnsi="方正仿宋_GB2312" w:eastAsia="方正仿宋_GB2312" w:cs="方正仿宋_GB2312"/>
                <w:spacing w:val="0"/>
                <w:sz w:val="32"/>
                <w:szCs w:val="32"/>
                <w:highlight w:val="none"/>
                <w:lang w:val="en-US" w:eastAsia="zh-CN"/>
              </w:rPr>
              <w:t>24点</w:t>
            </w:r>
            <w:r>
              <w:rPr>
                <w:rFonts w:hint="eastAsia" w:ascii="方正仿宋_GB2312" w:hAnsi="方正仿宋_GB2312" w:eastAsia="方正仿宋_GB2312" w:cs="方正仿宋_GB2312"/>
                <w:spacing w:val="0"/>
                <w:sz w:val="32"/>
                <w:szCs w:val="32"/>
                <w:highlight w:val="none"/>
              </w:rPr>
              <w:t>前</w:t>
            </w:r>
          </w:p>
        </w:tc>
        <w:tc>
          <w:tcPr>
            <w:tcW w:w="1986" w:type="dxa"/>
            <w:noWrap w:val="0"/>
            <w:vAlign w:val="center"/>
          </w:tcPr>
          <w:p w14:paraId="2E3CE327">
            <w:pPr>
              <w:keepNext w:val="0"/>
              <w:keepLines w:val="0"/>
              <w:pageBreakBefore w:val="0"/>
              <w:overflowPunct/>
              <w:topLinePunct w:val="0"/>
              <w:bidi w:val="0"/>
              <w:spacing w:line="600" w:lineRule="exact"/>
              <w:jc w:val="center"/>
              <w:rPr>
                <w:rFonts w:hint="eastAsia" w:ascii="方正仿宋_GB2312" w:hAnsi="方正仿宋_GB2312" w:eastAsia="方正仿宋_GB2312" w:cs="方正仿宋_GB2312"/>
                <w:spacing w:val="0"/>
                <w:sz w:val="32"/>
                <w:szCs w:val="32"/>
                <w:highlight w:val="none"/>
              </w:rPr>
            </w:pPr>
          </w:p>
        </w:tc>
        <w:tc>
          <w:tcPr>
            <w:tcW w:w="3969" w:type="dxa"/>
            <w:noWrap w:val="0"/>
            <w:vAlign w:val="center"/>
          </w:tcPr>
          <w:p w14:paraId="43B42802">
            <w:pPr>
              <w:keepNext w:val="0"/>
              <w:keepLines w:val="0"/>
              <w:pageBreakBefore w:val="0"/>
              <w:overflowPunct/>
              <w:topLinePunct w:val="0"/>
              <w:bidi w:val="0"/>
              <w:spacing w:line="600" w:lineRule="exact"/>
              <w:jc w:val="center"/>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 xml:space="preserve"> </w:t>
            </w:r>
            <w:r>
              <w:rPr>
                <w:rFonts w:hint="eastAsia" w:ascii="方正仿宋_GB2312" w:hAnsi="方正仿宋_GB2312" w:eastAsia="方正仿宋_GB2312" w:cs="方正仿宋_GB2312"/>
                <w:spacing w:val="0"/>
                <w:sz w:val="32"/>
                <w:szCs w:val="32"/>
                <w:highlight w:val="none"/>
              </w:rPr>
              <w:t>年 月 日至 年 月 日</w:t>
            </w:r>
          </w:p>
        </w:tc>
      </w:tr>
      <w:tr w14:paraId="4518F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2" w:type="dxa"/>
            <w:noWrap w:val="0"/>
            <w:vAlign w:val="center"/>
          </w:tcPr>
          <w:p w14:paraId="58A124FF">
            <w:pPr>
              <w:keepNext w:val="0"/>
              <w:keepLines w:val="0"/>
              <w:pageBreakBefore w:val="0"/>
              <w:overflowPunct/>
              <w:topLinePunct w:val="0"/>
              <w:bidi w:val="0"/>
              <w:spacing w:line="600" w:lineRule="exact"/>
              <w:jc w:val="center"/>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 xml:space="preserve">  </w:t>
            </w:r>
            <w:r>
              <w:rPr>
                <w:rFonts w:hint="eastAsia" w:ascii="方正仿宋_GB2312" w:hAnsi="方正仿宋_GB2312" w:eastAsia="方正仿宋_GB2312" w:cs="方正仿宋_GB2312"/>
                <w:spacing w:val="0"/>
                <w:sz w:val="32"/>
                <w:szCs w:val="32"/>
                <w:highlight w:val="none"/>
              </w:rPr>
              <w:t>年 月 日</w:t>
            </w:r>
            <w:r>
              <w:rPr>
                <w:rFonts w:hint="eastAsia" w:ascii="方正仿宋_GB2312" w:hAnsi="方正仿宋_GB2312" w:eastAsia="方正仿宋_GB2312" w:cs="方正仿宋_GB2312"/>
                <w:spacing w:val="0"/>
                <w:sz w:val="32"/>
                <w:szCs w:val="32"/>
                <w:highlight w:val="none"/>
                <w:lang w:val="en-US" w:eastAsia="zh-CN"/>
              </w:rPr>
              <w:t>24点</w:t>
            </w:r>
            <w:r>
              <w:rPr>
                <w:rFonts w:hint="eastAsia" w:ascii="方正仿宋_GB2312" w:hAnsi="方正仿宋_GB2312" w:eastAsia="方正仿宋_GB2312" w:cs="方正仿宋_GB2312"/>
                <w:spacing w:val="0"/>
                <w:sz w:val="32"/>
                <w:szCs w:val="32"/>
                <w:highlight w:val="none"/>
              </w:rPr>
              <w:t>前</w:t>
            </w:r>
          </w:p>
        </w:tc>
        <w:tc>
          <w:tcPr>
            <w:tcW w:w="1986" w:type="dxa"/>
            <w:noWrap w:val="0"/>
            <w:vAlign w:val="center"/>
          </w:tcPr>
          <w:p w14:paraId="1475F431">
            <w:pPr>
              <w:keepNext w:val="0"/>
              <w:keepLines w:val="0"/>
              <w:pageBreakBefore w:val="0"/>
              <w:overflowPunct/>
              <w:topLinePunct w:val="0"/>
              <w:bidi w:val="0"/>
              <w:spacing w:line="600" w:lineRule="exact"/>
              <w:jc w:val="center"/>
              <w:rPr>
                <w:rFonts w:hint="eastAsia" w:ascii="方正仿宋_GB2312" w:hAnsi="方正仿宋_GB2312" w:eastAsia="方正仿宋_GB2312" w:cs="方正仿宋_GB2312"/>
                <w:spacing w:val="0"/>
                <w:sz w:val="32"/>
                <w:szCs w:val="32"/>
                <w:highlight w:val="none"/>
              </w:rPr>
            </w:pPr>
          </w:p>
        </w:tc>
        <w:tc>
          <w:tcPr>
            <w:tcW w:w="3969" w:type="dxa"/>
            <w:noWrap w:val="0"/>
            <w:vAlign w:val="center"/>
          </w:tcPr>
          <w:p w14:paraId="0EB1E9C9">
            <w:pPr>
              <w:keepNext w:val="0"/>
              <w:keepLines w:val="0"/>
              <w:pageBreakBefore w:val="0"/>
              <w:overflowPunct/>
              <w:topLinePunct w:val="0"/>
              <w:bidi w:val="0"/>
              <w:spacing w:line="600" w:lineRule="exact"/>
              <w:jc w:val="center"/>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 xml:space="preserve"> </w:t>
            </w:r>
            <w:r>
              <w:rPr>
                <w:rFonts w:hint="eastAsia" w:ascii="方正仿宋_GB2312" w:hAnsi="方正仿宋_GB2312" w:eastAsia="方正仿宋_GB2312" w:cs="方正仿宋_GB2312"/>
                <w:spacing w:val="0"/>
                <w:sz w:val="32"/>
                <w:szCs w:val="32"/>
                <w:highlight w:val="none"/>
              </w:rPr>
              <w:t>年 月 日至 年 月 日</w:t>
            </w:r>
          </w:p>
        </w:tc>
      </w:tr>
      <w:tr w14:paraId="13230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2" w:type="dxa"/>
            <w:noWrap w:val="0"/>
            <w:vAlign w:val="center"/>
          </w:tcPr>
          <w:p w14:paraId="6385F337">
            <w:pPr>
              <w:keepNext w:val="0"/>
              <w:keepLines w:val="0"/>
              <w:pageBreakBefore w:val="0"/>
              <w:overflowPunct/>
              <w:topLinePunct w:val="0"/>
              <w:bidi w:val="0"/>
              <w:spacing w:line="600" w:lineRule="exact"/>
              <w:jc w:val="center"/>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 xml:space="preserve">  </w:t>
            </w:r>
            <w:r>
              <w:rPr>
                <w:rFonts w:hint="eastAsia" w:ascii="方正仿宋_GB2312" w:hAnsi="方正仿宋_GB2312" w:eastAsia="方正仿宋_GB2312" w:cs="方正仿宋_GB2312"/>
                <w:spacing w:val="0"/>
                <w:sz w:val="32"/>
                <w:szCs w:val="32"/>
                <w:highlight w:val="none"/>
              </w:rPr>
              <w:t>年 月 日</w:t>
            </w:r>
            <w:r>
              <w:rPr>
                <w:rFonts w:hint="eastAsia" w:ascii="方正仿宋_GB2312" w:hAnsi="方正仿宋_GB2312" w:eastAsia="方正仿宋_GB2312" w:cs="方正仿宋_GB2312"/>
                <w:spacing w:val="0"/>
                <w:sz w:val="32"/>
                <w:szCs w:val="32"/>
                <w:highlight w:val="none"/>
                <w:lang w:val="en-US" w:eastAsia="zh-CN"/>
              </w:rPr>
              <w:t>24点</w:t>
            </w:r>
            <w:r>
              <w:rPr>
                <w:rFonts w:hint="eastAsia" w:ascii="方正仿宋_GB2312" w:hAnsi="方正仿宋_GB2312" w:eastAsia="方正仿宋_GB2312" w:cs="方正仿宋_GB2312"/>
                <w:spacing w:val="0"/>
                <w:sz w:val="32"/>
                <w:szCs w:val="32"/>
                <w:highlight w:val="none"/>
              </w:rPr>
              <w:t>前</w:t>
            </w:r>
          </w:p>
        </w:tc>
        <w:tc>
          <w:tcPr>
            <w:tcW w:w="1986" w:type="dxa"/>
            <w:noWrap w:val="0"/>
            <w:vAlign w:val="center"/>
          </w:tcPr>
          <w:p w14:paraId="63649A99">
            <w:pPr>
              <w:keepNext w:val="0"/>
              <w:keepLines w:val="0"/>
              <w:pageBreakBefore w:val="0"/>
              <w:overflowPunct/>
              <w:topLinePunct w:val="0"/>
              <w:bidi w:val="0"/>
              <w:spacing w:line="600" w:lineRule="exact"/>
              <w:jc w:val="center"/>
              <w:rPr>
                <w:rFonts w:hint="eastAsia" w:ascii="方正仿宋_GB2312" w:hAnsi="方正仿宋_GB2312" w:eastAsia="方正仿宋_GB2312" w:cs="方正仿宋_GB2312"/>
                <w:spacing w:val="0"/>
                <w:sz w:val="32"/>
                <w:szCs w:val="32"/>
                <w:highlight w:val="none"/>
              </w:rPr>
            </w:pPr>
          </w:p>
        </w:tc>
        <w:tc>
          <w:tcPr>
            <w:tcW w:w="3969" w:type="dxa"/>
            <w:noWrap w:val="0"/>
            <w:vAlign w:val="center"/>
          </w:tcPr>
          <w:p w14:paraId="22BCD1AD">
            <w:pPr>
              <w:keepNext w:val="0"/>
              <w:keepLines w:val="0"/>
              <w:pageBreakBefore w:val="0"/>
              <w:overflowPunct/>
              <w:topLinePunct w:val="0"/>
              <w:bidi w:val="0"/>
              <w:spacing w:line="600" w:lineRule="exact"/>
              <w:jc w:val="center"/>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 xml:space="preserve"> </w:t>
            </w:r>
            <w:r>
              <w:rPr>
                <w:rFonts w:hint="eastAsia" w:ascii="方正仿宋_GB2312" w:hAnsi="方正仿宋_GB2312" w:eastAsia="方正仿宋_GB2312" w:cs="方正仿宋_GB2312"/>
                <w:spacing w:val="0"/>
                <w:sz w:val="32"/>
                <w:szCs w:val="32"/>
                <w:highlight w:val="none"/>
              </w:rPr>
              <w:t>年 月 日至 年 月 日</w:t>
            </w:r>
          </w:p>
        </w:tc>
      </w:tr>
      <w:tr w14:paraId="5A7A1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2" w:type="dxa"/>
            <w:noWrap w:val="0"/>
            <w:vAlign w:val="center"/>
          </w:tcPr>
          <w:p w14:paraId="46E6E522">
            <w:pPr>
              <w:keepNext w:val="0"/>
              <w:keepLines w:val="0"/>
              <w:pageBreakBefore w:val="0"/>
              <w:overflowPunct/>
              <w:topLinePunct w:val="0"/>
              <w:bidi w:val="0"/>
              <w:spacing w:line="600" w:lineRule="exact"/>
              <w:jc w:val="center"/>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 xml:space="preserve">  </w:t>
            </w:r>
            <w:r>
              <w:rPr>
                <w:rFonts w:hint="eastAsia" w:ascii="方正仿宋_GB2312" w:hAnsi="方正仿宋_GB2312" w:eastAsia="方正仿宋_GB2312" w:cs="方正仿宋_GB2312"/>
                <w:spacing w:val="0"/>
                <w:sz w:val="32"/>
                <w:szCs w:val="32"/>
                <w:highlight w:val="none"/>
              </w:rPr>
              <w:t>年 月 日</w:t>
            </w:r>
            <w:r>
              <w:rPr>
                <w:rFonts w:hint="eastAsia" w:ascii="方正仿宋_GB2312" w:hAnsi="方正仿宋_GB2312" w:eastAsia="方正仿宋_GB2312" w:cs="方正仿宋_GB2312"/>
                <w:spacing w:val="0"/>
                <w:sz w:val="32"/>
                <w:szCs w:val="32"/>
                <w:highlight w:val="none"/>
                <w:lang w:val="en-US" w:eastAsia="zh-CN"/>
              </w:rPr>
              <w:t>24点</w:t>
            </w:r>
            <w:r>
              <w:rPr>
                <w:rFonts w:hint="eastAsia" w:ascii="方正仿宋_GB2312" w:hAnsi="方正仿宋_GB2312" w:eastAsia="方正仿宋_GB2312" w:cs="方正仿宋_GB2312"/>
                <w:spacing w:val="0"/>
                <w:sz w:val="32"/>
                <w:szCs w:val="32"/>
                <w:highlight w:val="none"/>
              </w:rPr>
              <w:t>前</w:t>
            </w:r>
          </w:p>
        </w:tc>
        <w:tc>
          <w:tcPr>
            <w:tcW w:w="1986" w:type="dxa"/>
            <w:noWrap w:val="0"/>
            <w:vAlign w:val="center"/>
          </w:tcPr>
          <w:p w14:paraId="549103E8">
            <w:pPr>
              <w:keepNext w:val="0"/>
              <w:keepLines w:val="0"/>
              <w:pageBreakBefore w:val="0"/>
              <w:overflowPunct/>
              <w:topLinePunct w:val="0"/>
              <w:bidi w:val="0"/>
              <w:spacing w:line="600" w:lineRule="exact"/>
              <w:jc w:val="center"/>
              <w:rPr>
                <w:rFonts w:hint="eastAsia" w:ascii="方正仿宋_GB2312" w:hAnsi="方正仿宋_GB2312" w:eastAsia="方正仿宋_GB2312" w:cs="方正仿宋_GB2312"/>
                <w:spacing w:val="0"/>
                <w:sz w:val="32"/>
                <w:szCs w:val="32"/>
                <w:highlight w:val="none"/>
              </w:rPr>
            </w:pPr>
          </w:p>
        </w:tc>
        <w:tc>
          <w:tcPr>
            <w:tcW w:w="3969" w:type="dxa"/>
            <w:noWrap w:val="0"/>
            <w:vAlign w:val="center"/>
          </w:tcPr>
          <w:p w14:paraId="4571D1DA">
            <w:pPr>
              <w:keepNext w:val="0"/>
              <w:keepLines w:val="0"/>
              <w:pageBreakBefore w:val="0"/>
              <w:overflowPunct/>
              <w:topLinePunct w:val="0"/>
              <w:bidi w:val="0"/>
              <w:spacing w:line="600" w:lineRule="exact"/>
              <w:jc w:val="center"/>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 xml:space="preserve"> </w:t>
            </w:r>
            <w:r>
              <w:rPr>
                <w:rFonts w:hint="eastAsia" w:ascii="方正仿宋_GB2312" w:hAnsi="方正仿宋_GB2312" w:eastAsia="方正仿宋_GB2312" w:cs="方正仿宋_GB2312"/>
                <w:spacing w:val="0"/>
                <w:sz w:val="32"/>
                <w:szCs w:val="32"/>
                <w:highlight w:val="none"/>
              </w:rPr>
              <w:t>年 月 日至 年 月 日</w:t>
            </w:r>
          </w:p>
        </w:tc>
      </w:tr>
      <w:tr w14:paraId="3BE0D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2" w:type="dxa"/>
            <w:noWrap w:val="0"/>
            <w:vAlign w:val="center"/>
          </w:tcPr>
          <w:p w14:paraId="192126D5">
            <w:pPr>
              <w:keepNext w:val="0"/>
              <w:keepLines w:val="0"/>
              <w:pageBreakBefore w:val="0"/>
              <w:overflowPunct/>
              <w:topLinePunct w:val="0"/>
              <w:bidi w:val="0"/>
              <w:spacing w:line="600" w:lineRule="exact"/>
              <w:jc w:val="center"/>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 xml:space="preserve">  </w:t>
            </w:r>
            <w:r>
              <w:rPr>
                <w:rFonts w:hint="eastAsia" w:ascii="方正仿宋_GB2312" w:hAnsi="方正仿宋_GB2312" w:eastAsia="方正仿宋_GB2312" w:cs="方正仿宋_GB2312"/>
                <w:spacing w:val="0"/>
                <w:sz w:val="32"/>
                <w:szCs w:val="32"/>
                <w:highlight w:val="none"/>
              </w:rPr>
              <w:t>年 月 日</w:t>
            </w:r>
            <w:r>
              <w:rPr>
                <w:rFonts w:hint="eastAsia" w:ascii="方正仿宋_GB2312" w:hAnsi="方正仿宋_GB2312" w:eastAsia="方正仿宋_GB2312" w:cs="方正仿宋_GB2312"/>
                <w:spacing w:val="0"/>
                <w:sz w:val="32"/>
                <w:szCs w:val="32"/>
                <w:highlight w:val="none"/>
                <w:lang w:val="en-US" w:eastAsia="zh-CN"/>
              </w:rPr>
              <w:t>24点</w:t>
            </w:r>
            <w:r>
              <w:rPr>
                <w:rFonts w:hint="eastAsia" w:ascii="方正仿宋_GB2312" w:hAnsi="方正仿宋_GB2312" w:eastAsia="方正仿宋_GB2312" w:cs="方正仿宋_GB2312"/>
                <w:spacing w:val="0"/>
                <w:sz w:val="32"/>
                <w:szCs w:val="32"/>
                <w:highlight w:val="none"/>
              </w:rPr>
              <w:t>前</w:t>
            </w:r>
          </w:p>
        </w:tc>
        <w:tc>
          <w:tcPr>
            <w:tcW w:w="1986" w:type="dxa"/>
            <w:noWrap w:val="0"/>
            <w:vAlign w:val="center"/>
          </w:tcPr>
          <w:p w14:paraId="1BDC1D29">
            <w:pPr>
              <w:keepNext w:val="0"/>
              <w:keepLines w:val="0"/>
              <w:pageBreakBefore w:val="0"/>
              <w:overflowPunct/>
              <w:topLinePunct w:val="0"/>
              <w:bidi w:val="0"/>
              <w:spacing w:line="600" w:lineRule="exact"/>
              <w:jc w:val="center"/>
              <w:rPr>
                <w:rFonts w:hint="eastAsia" w:ascii="方正仿宋_GB2312" w:hAnsi="方正仿宋_GB2312" w:eastAsia="方正仿宋_GB2312" w:cs="方正仿宋_GB2312"/>
                <w:spacing w:val="0"/>
                <w:sz w:val="32"/>
                <w:szCs w:val="32"/>
                <w:highlight w:val="none"/>
              </w:rPr>
            </w:pPr>
          </w:p>
        </w:tc>
        <w:tc>
          <w:tcPr>
            <w:tcW w:w="3969" w:type="dxa"/>
            <w:noWrap w:val="0"/>
            <w:vAlign w:val="center"/>
          </w:tcPr>
          <w:p w14:paraId="7FC97B90">
            <w:pPr>
              <w:keepNext w:val="0"/>
              <w:keepLines w:val="0"/>
              <w:pageBreakBefore w:val="0"/>
              <w:overflowPunct/>
              <w:topLinePunct w:val="0"/>
              <w:bidi w:val="0"/>
              <w:spacing w:line="600" w:lineRule="exact"/>
              <w:jc w:val="center"/>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 xml:space="preserve"> </w:t>
            </w:r>
            <w:r>
              <w:rPr>
                <w:rFonts w:hint="eastAsia" w:ascii="方正仿宋_GB2312" w:hAnsi="方正仿宋_GB2312" w:eastAsia="方正仿宋_GB2312" w:cs="方正仿宋_GB2312"/>
                <w:spacing w:val="0"/>
                <w:sz w:val="32"/>
                <w:szCs w:val="32"/>
                <w:highlight w:val="none"/>
              </w:rPr>
              <w:t>年 月 日至 年 月 日</w:t>
            </w:r>
          </w:p>
        </w:tc>
      </w:tr>
      <w:tr w14:paraId="46D9F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2" w:type="dxa"/>
            <w:noWrap w:val="0"/>
            <w:vAlign w:val="center"/>
          </w:tcPr>
          <w:p w14:paraId="6250CE26">
            <w:pPr>
              <w:keepNext w:val="0"/>
              <w:keepLines w:val="0"/>
              <w:pageBreakBefore w:val="0"/>
              <w:overflowPunct/>
              <w:topLinePunct w:val="0"/>
              <w:bidi w:val="0"/>
              <w:spacing w:line="600" w:lineRule="exact"/>
              <w:jc w:val="center"/>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rPr>
              <w:t>合计</w:t>
            </w:r>
          </w:p>
        </w:tc>
        <w:tc>
          <w:tcPr>
            <w:tcW w:w="1986" w:type="dxa"/>
            <w:noWrap w:val="0"/>
            <w:vAlign w:val="center"/>
          </w:tcPr>
          <w:p w14:paraId="1442B07D">
            <w:pPr>
              <w:keepNext w:val="0"/>
              <w:keepLines w:val="0"/>
              <w:pageBreakBefore w:val="0"/>
              <w:overflowPunct/>
              <w:topLinePunct w:val="0"/>
              <w:bidi w:val="0"/>
              <w:spacing w:line="600" w:lineRule="exact"/>
              <w:jc w:val="center"/>
              <w:rPr>
                <w:rFonts w:hint="eastAsia" w:ascii="方正仿宋_GB2312" w:hAnsi="方正仿宋_GB2312" w:eastAsia="方正仿宋_GB2312" w:cs="方正仿宋_GB2312"/>
                <w:spacing w:val="0"/>
                <w:sz w:val="32"/>
                <w:szCs w:val="32"/>
                <w:highlight w:val="none"/>
              </w:rPr>
            </w:pPr>
          </w:p>
        </w:tc>
        <w:tc>
          <w:tcPr>
            <w:tcW w:w="3969" w:type="dxa"/>
            <w:noWrap w:val="0"/>
            <w:vAlign w:val="center"/>
          </w:tcPr>
          <w:p w14:paraId="471206BC">
            <w:pPr>
              <w:keepNext w:val="0"/>
              <w:keepLines w:val="0"/>
              <w:pageBreakBefore w:val="0"/>
              <w:overflowPunct/>
              <w:topLinePunct w:val="0"/>
              <w:bidi w:val="0"/>
              <w:spacing w:line="600" w:lineRule="exact"/>
              <w:jc w:val="center"/>
              <w:rPr>
                <w:rFonts w:hint="eastAsia" w:ascii="方正仿宋_GB2312" w:hAnsi="方正仿宋_GB2312" w:eastAsia="方正仿宋_GB2312" w:cs="方正仿宋_GB2312"/>
                <w:spacing w:val="0"/>
                <w:sz w:val="32"/>
                <w:szCs w:val="32"/>
                <w:highlight w:val="none"/>
              </w:rPr>
            </w:pPr>
          </w:p>
        </w:tc>
      </w:tr>
    </w:tbl>
    <w:p w14:paraId="44A48974">
      <w:pPr>
        <w:keepNext w:val="0"/>
        <w:keepLines w:val="0"/>
        <w:pageBreakBefore w:val="0"/>
        <w:widowControl w:val="0"/>
        <w:overflowPunct/>
        <w:topLinePunct w:val="0"/>
        <w:bidi w:val="0"/>
        <w:adjustRightInd w:val="0"/>
        <w:snapToGrid w:val="0"/>
        <w:spacing w:after="0" w:line="600" w:lineRule="exact"/>
        <w:ind w:left="0" w:leftChars="0" w:firstLine="640" w:firstLineChars="200"/>
        <w:jc w:val="left"/>
        <w:rPr>
          <w:rFonts w:hint="eastAsia" w:ascii="方正仿宋_GB2312" w:hAnsi="方正仿宋_GB2312" w:eastAsia="方正仿宋_GB2312" w:cs="方正仿宋_GB2312"/>
          <w:spacing w:val="0"/>
          <w:kern w:val="2"/>
          <w:sz w:val="32"/>
          <w:szCs w:val="32"/>
          <w:highlight w:val="none"/>
          <w:lang w:val="en-US" w:eastAsia="zh-CN" w:bidi="ar-SA"/>
        </w:rPr>
      </w:pPr>
      <w:r>
        <w:rPr>
          <w:rFonts w:hint="eastAsia" w:ascii="方正仿宋_GB2312" w:hAnsi="方正仿宋_GB2312" w:eastAsia="方正仿宋_GB2312" w:cs="方正仿宋_GB2312"/>
          <w:spacing w:val="0"/>
          <w:kern w:val="2"/>
          <w:sz w:val="32"/>
          <w:szCs w:val="32"/>
          <w:highlight w:val="none"/>
          <w:lang w:val="en-US" w:eastAsia="zh-CN" w:bidi="ar-SA"/>
        </w:rPr>
        <w:t>4.3乙方必须按时向甲方缴纳租金，每</w:t>
      </w:r>
      <w:r>
        <w:rPr>
          <w:rFonts w:hint="eastAsia" w:ascii="方正仿宋_GB2312" w:hAnsi="方正仿宋_GB2312" w:eastAsia="方正仿宋_GB2312" w:cs="方正仿宋_GB2312"/>
          <w:spacing w:val="0"/>
          <w:kern w:val="2"/>
          <w:sz w:val="32"/>
          <w:szCs w:val="32"/>
          <w:highlight w:val="none"/>
          <w:u w:val="single"/>
          <w:lang w:val="en-US" w:eastAsia="zh-CN" w:bidi="ar-SA"/>
        </w:rPr>
        <w:t>季度</w:t>
      </w:r>
      <w:r>
        <w:rPr>
          <w:rFonts w:hint="eastAsia" w:ascii="方正仿宋_GB2312" w:hAnsi="方正仿宋_GB2312" w:eastAsia="方正仿宋_GB2312" w:cs="方正仿宋_GB2312"/>
          <w:spacing w:val="0"/>
          <w:kern w:val="2"/>
          <w:sz w:val="32"/>
          <w:szCs w:val="32"/>
          <w:highlight w:val="none"/>
          <w:lang w:val="en-US" w:eastAsia="zh-CN" w:bidi="ar-SA"/>
        </w:rPr>
        <w:t>为一期，先付后用。第一期租金在本合同签订之次日起10个工作日内支付至杭交所指定账户，其后下</w:t>
      </w:r>
      <w:bookmarkStart w:id="1" w:name="_GoBack"/>
      <w:bookmarkEnd w:id="1"/>
      <w:r>
        <w:rPr>
          <w:rFonts w:hint="eastAsia" w:ascii="方正仿宋_GB2312" w:hAnsi="方正仿宋_GB2312" w:eastAsia="方正仿宋_GB2312" w:cs="方正仿宋_GB2312"/>
          <w:spacing w:val="0"/>
          <w:kern w:val="2"/>
          <w:sz w:val="32"/>
          <w:szCs w:val="32"/>
          <w:highlight w:val="none"/>
          <w:lang w:val="en-US" w:eastAsia="zh-CN" w:bidi="ar-SA"/>
        </w:rPr>
        <w:t>一周期开始前15个日历日向甲方指定账户支付下一周期租金，具体以本合同4.2表格约定的租金支付时间为准。所有租金必须以网银的形式支付至甲方指定账户。</w:t>
      </w:r>
    </w:p>
    <w:p w14:paraId="040F9EF3">
      <w:pPr>
        <w:keepNext w:val="0"/>
        <w:keepLines w:val="0"/>
        <w:pageBreakBefore w:val="0"/>
        <w:widowControl w:val="0"/>
        <w:overflowPunct/>
        <w:topLinePunct w:val="0"/>
        <w:bidi w:val="0"/>
        <w:adjustRightInd w:val="0"/>
        <w:snapToGrid w:val="0"/>
        <w:spacing w:after="0" w:line="600" w:lineRule="exact"/>
        <w:ind w:left="0" w:leftChars="0" w:firstLine="640" w:firstLineChars="200"/>
        <w:jc w:val="left"/>
        <w:rPr>
          <w:rFonts w:hint="eastAsia" w:ascii="方正仿宋_GB2312" w:hAnsi="方正仿宋_GB2312" w:eastAsia="方正仿宋_GB2312" w:cs="方正仿宋_GB2312"/>
          <w:spacing w:val="0"/>
          <w:kern w:val="2"/>
          <w:sz w:val="32"/>
          <w:szCs w:val="32"/>
          <w:highlight w:val="none"/>
          <w:lang w:val="en-US" w:eastAsia="zh-CN" w:bidi="ar-SA"/>
        </w:rPr>
      </w:pPr>
      <w:r>
        <w:rPr>
          <w:rFonts w:hint="eastAsia" w:ascii="方正仿宋_GB2312" w:hAnsi="方正仿宋_GB2312" w:eastAsia="方正仿宋_GB2312" w:cs="方正仿宋_GB2312"/>
          <w:spacing w:val="0"/>
          <w:kern w:val="2"/>
          <w:sz w:val="32"/>
          <w:szCs w:val="32"/>
          <w:highlight w:val="none"/>
          <w:lang w:val="en-US" w:eastAsia="zh-CN" w:bidi="ar-SA"/>
        </w:rPr>
        <w:t xml:space="preserve">甲方指定账户为： </w:t>
      </w:r>
    </w:p>
    <w:p w14:paraId="28D2D99B">
      <w:pPr>
        <w:keepNext w:val="0"/>
        <w:keepLines w:val="0"/>
        <w:pageBreakBefore w:val="0"/>
        <w:widowControl w:val="0"/>
        <w:overflowPunct/>
        <w:topLinePunct w:val="0"/>
        <w:bidi w:val="0"/>
        <w:adjustRightInd w:val="0"/>
        <w:snapToGrid w:val="0"/>
        <w:spacing w:after="0" w:line="600" w:lineRule="exact"/>
        <w:ind w:left="0" w:leftChars="0" w:firstLine="640" w:firstLineChars="200"/>
        <w:jc w:val="left"/>
        <w:rPr>
          <w:rFonts w:hint="eastAsia" w:ascii="方正仿宋_GB2312" w:hAnsi="方正仿宋_GB2312" w:eastAsia="方正仿宋_GB2312" w:cs="方正仿宋_GB2312"/>
          <w:spacing w:val="0"/>
          <w:kern w:val="2"/>
          <w:sz w:val="32"/>
          <w:szCs w:val="32"/>
          <w:highlight w:val="none"/>
          <w:lang w:val="en-US" w:eastAsia="zh-CN" w:bidi="ar-SA"/>
        </w:rPr>
      </w:pPr>
      <w:r>
        <w:rPr>
          <w:rFonts w:hint="eastAsia" w:ascii="方正仿宋_GB2312" w:hAnsi="方正仿宋_GB2312" w:eastAsia="方正仿宋_GB2312" w:cs="方正仿宋_GB2312"/>
          <w:spacing w:val="0"/>
          <w:kern w:val="2"/>
          <w:sz w:val="32"/>
          <w:szCs w:val="32"/>
          <w:highlight w:val="none"/>
          <w:lang w:val="en-US" w:eastAsia="zh-CN" w:bidi="ar-SA"/>
        </w:rPr>
        <w:t>开户行：中国工商银行杭州武林支行</w:t>
      </w:r>
    </w:p>
    <w:p w14:paraId="740614FD">
      <w:pPr>
        <w:keepNext w:val="0"/>
        <w:keepLines w:val="0"/>
        <w:pageBreakBefore w:val="0"/>
        <w:widowControl w:val="0"/>
        <w:overflowPunct/>
        <w:topLinePunct w:val="0"/>
        <w:bidi w:val="0"/>
        <w:adjustRightInd w:val="0"/>
        <w:snapToGrid w:val="0"/>
        <w:spacing w:after="0" w:line="600" w:lineRule="exact"/>
        <w:ind w:left="0" w:leftChars="0" w:firstLine="640" w:firstLineChars="200"/>
        <w:jc w:val="left"/>
        <w:rPr>
          <w:rFonts w:hint="eastAsia" w:ascii="方正仿宋_GB2312" w:hAnsi="方正仿宋_GB2312" w:eastAsia="方正仿宋_GB2312" w:cs="方正仿宋_GB2312"/>
          <w:spacing w:val="0"/>
          <w:kern w:val="2"/>
          <w:sz w:val="32"/>
          <w:szCs w:val="32"/>
          <w:highlight w:val="none"/>
          <w:lang w:val="en-US" w:eastAsia="zh-CN" w:bidi="ar-SA"/>
        </w:rPr>
      </w:pPr>
      <w:r>
        <w:rPr>
          <w:rFonts w:hint="eastAsia" w:ascii="方正仿宋_GB2312" w:hAnsi="方正仿宋_GB2312" w:eastAsia="方正仿宋_GB2312" w:cs="方正仿宋_GB2312"/>
          <w:spacing w:val="0"/>
          <w:kern w:val="2"/>
          <w:sz w:val="32"/>
          <w:szCs w:val="32"/>
          <w:highlight w:val="none"/>
          <w:lang w:val="en-US" w:eastAsia="zh-CN" w:bidi="ar-SA"/>
        </w:rPr>
        <w:t xml:space="preserve">户名：杭州市燃气集团有限公司 </w:t>
      </w:r>
    </w:p>
    <w:p w14:paraId="16ADC895">
      <w:pPr>
        <w:keepNext w:val="0"/>
        <w:keepLines w:val="0"/>
        <w:pageBreakBefore w:val="0"/>
        <w:widowControl w:val="0"/>
        <w:overflowPunct/>
        <w:topLinePunct w:val="0"/>
        <w:bidi w:val="0"/>
        <w:adjustRightInd w:val="0"/>
        <w:snapToGrid w:val="0"/>
        <w:spacing w:after="0" w:line="600" w:lineRule="exact"/>
        <w:ind w:left="0" w:leftChars="0" w:firstLine="640" w:firstLineChars="200"/>
        <w:jc w:val="left"/>
        <w:rPr>
          <w:rFonts w:hint="eastAsia" w:ascii="方正仿宋_GB2312" w:hAnsi="方正仿宋_GB2312" w:eastAsia="方正仿宋_GB2312" w:cs="方正仿宋_GB2312"/>
          <w:spacing w:val="0"/>
          <w:kern w:val="2"/>
          <w:sz w:val="32"/>
          <w:szCs w:val="32"/>
          <w:highlight w:val="none"/>
          <w:lang w:val="en-US" w:eastAsia="zh-CN" w:bidi="ar-SA"/>
        </w:rPr>
      </w:pPr>
      <w:r>
        <w:rPr>
          <w:rFonts w:hint="eastAsia" w:ascii="方正仿宋_GB2312" w:hAnsi="方正仿宋_GB2312" w:eastAsia="方正仿宋_GB2312" w:cs="方正仿宋_GB2312"/>
          <w:spacing w:val="0"/>
          <w:kern w:val="2"/>
          <w:sz w:val="32"/>
          <w:szCs w:val="32"/>
          <w:highlight w:val="none"/>
          <w:lang w:val="en-US" w:eastAsia="zh-CN" w:bidi="ar-SA"/>
        </w:rPr>
        <w:t>账号：1202021209906778718</w:t>
      </w:r>
    </w:p>
    <w:p w14:paraId="45C22BF0">
      <w:pPr>
        <w:keepNext w:val="0"/>
        <w:keepLines w:val="0"/>
        <w:pageBreakBefore w:val="0"/>
        <w:widowControl w:val="0"/>
        <w:overflowPunct/>
        <w:topLinePunct w:val="0"/>
        <w:bidi w:val="0"/>
        <w:adjustRightInd w:val="0"/>
        <w:snapToGrid w:val="0"/>
        <w:spacing w:after="0" w:line="600" w:lineRule="exact"/>
        <w:ind w:left="0" w:leftChars="0" w:firstLine="640" w:firstLineChars="200"/>
        <w:jc w:val="left"/>
        <w:rPr>
          <w:rFonts w:hint="eastAsia" w:ascii="方正仿宋_GB2312" w:hAnsi="方正仿宋_GB2312" w:eastAsia="方正仿宋_GB2312" w:cs="方正仿宋_GB2312"/>
          <w:spacing w:val="0"/>
          <w:kern w:val="2"/>
          <w:sz w:val="32"/>
          <w:szCs w:val="32"/>
          <w:highlight w:val="none"/>
          <w:lang w:val="en-US" w:eastAsia="zh-CN" w:bidi="ar-SA"/>
        </w:rPr>
      </w:pPr>
      <w:r>
        <w:rPr>
          <w:rFonts w:hint="eastAsia" w:ascii="方正仿宋_GB2312" w:hAnsi="方正仿宋_GB2312" w:eastAsia="方正仿宋_GB2312" w:cs="方正仿宋_GB2312"/>
          <w:spacing w:val="0"/>
          <w:kern w:val="2"/>
          <w:sz w:val="32"/>
          <w:szCs w:val="32"/>
          <w:highlight w:val="none"/>
          <w:lang w:val="en-US" w:eastAsia="zh-CN" w:bidi="ar-SA"/>
        </w:rPr>
        <w:t>4.4凡未向该指定账户交纳上述费用的，均不得视为乙方已向甲方履行了本合同义务。甲方开具给乙方的发票等票据不得作为已付款的凭证。上述费用乙方每延迟一天乙方应按当期应付未付租金的万分之三向甲方支付滞纳金，滞纳金计算至甲方通知合同解除之日。</w:t>
      </w:r>
    </w:p>
    <w:p w14:paraId="1BE8F046">
      <w:pPr>
        <w:keepNext w:val="0"/>
        <w:keepLines w:val="0"/>
        <w:pageBreakBefore w:val="0"/>
        <w:overflowPunct/>
        <w:topLinePunct w:val="0"/>
        <w:bidi w:val="0"/>
        <w:spacing w:line="600" w:lineRule="exact"/>
        <w:ind w:firstLine="643" w:firstLineChars="200"/>
        <w:rPr>
          <w:rFonts w:hint="eastAsia" w:ascii="方正仿宋_GB2312" w:hAnsi="方正仿宋_GB2312" w:eastAsia="方正仿宋_GB2312" w:cs="方正仿宋_GB2312"/>
          <w:b/>
          <w:bCs/>
          <w:spacing w:val="0"/>
          <w:sz w:val="32"/>
          <w:szCs w:val="32"/>
          <w:highlight w:val="none"/>
          <w:lang w:val="en-US" w:eastAsia="zh-CN"/>
        </w:rPr>
      </w:pPr>
      <w:r>
        <w:rPr>
          <w:rFonts w:hint="eastAsia" w:ascii="方正仿宋_GB2312" w:hAnsi="方正仿宋_GB2312" w:eastAsia="方正仿宋_GB2312" w:cs="方正仿宋_GB2312"/>
          <w:b/>
          <w:bCs/>
          <w:spacing w:val="0"/>
          <w:sz w:val="32"/>
          <w:szCs w:val="32"/>
          <w:highlight w:val="none"/>
          <w:lang w:val="en-US" w:eastAsia="zh-CN"/>
        </w:rPr>
        <w:t>5.履约保证金</w:t>
      </w:r>
    </w:p>
    <w:p w14:paraId="26B2F1F1">
      <w:pPr>
        <w:keepNext w:val="0"/>
        <w:keepLines w:val="0"/>
        <w:pageBreakBefore w:val="0"/>
        <w:widowControl w:val="0"/>
        <w:overflowPunct/>
        <w:topLinePunct w:val="0"/>
        <w:bidi w:val="0"/>
        <w:adjustRightInd w:val="0"/>
        <w:snapToGrid w:val="0"/>
        <w:spacing w:after="0" w:line="600" w:lineRule="exact"/>
        <w:ind w:left="0" w:leftChars="0" w:firstLine="640" w:firstLineChars="200"/>
        <w:jc w:val="both"/>
        <w:rPr>
          <w:rFonts w:hint="eastAsia" w:ascii="方正仿宋_GB2312" w:hAnsi="方正仿宋_GB2312" w:eastAsia="方正仿宋_GB2312" w:cs="方正仿宋_GB2312"/>
          <w:spacing w:val="0"/>
          <w:kern w:val="2"/>
          <w:sz w:val="32"/>
          <w:szCs w:val="32"/>
          <w:highlight w:val="none"/>
          <w:lang w:val="en-US" w:eastAsia="zh-CN" w:bidi="ar-SA"/>
        </w:rPr>
      </w:pPr>
      <w:r>
        <w:rPr>
          <w:rFonts w:hint="eastAsia" w:ascii="方正仿宋_GB2312" w:hAnsi="方正仿宋_GB2312" w:eastAsia="方正仿宋_GB2312" w:cs="方正仿宋_GB2312"/>
          <w:spacing w:val="0"/>
          <w:kern w:val="2"/>
          <w:sz w:val="32"/>
          <w:szCs w:val="32"/>
          <w:highlight w:val="none"/>
          <w:lang w:val="en-US" w:eastAsia="zh-CN" w:bidi="ar-SA"/>
        </w:rPr>
        <w:t>5.1甲、乙双方约定，乙方应当在本合同签订之次日起10个工作日内向甲方指定账户交付房屋的履约保证金，按首年租金折算的【3】个月租金为履约保证金，计</w:t>
      </w:r>
      <w:r>
        <w:rPr>
          <w:rFonts w:hint="eastAsia" w:ascii="方正仿宋_GB2312" w:hAnsi="方正仿宋_GB2312" w:eastAsia="方正仿宋_GB2312" w:cs="方正仿宋_GB2312"/>
          <w:spacing w:val="0"/>
          <w:kern w:val="2"/>
          <w:sz w:val="32"/>
          <w:szCs w:val="32"/>
          <w:highlight w:val="none"/>
          <w:u w:val="single"/>
          <w:lang w:val="en-US" w:eastAsia="zh-CN" w:bidi="ar-SA"/>
        </w:rPr>
        <w:t xml:space="preserve">￥            </w:t>
      </w:r>
      <w:r>
        <w:rPr>
          <w:rFonts w:hint="eastAsia" w:ascii="方正仿宋_GB2312" w:hAnsi="方正仿宋_GB2312" w:eastAsia="方正仿宋_GB2312" w:cs="方正仿宋_GB2312"/>
          <w:spacing w:val="0"/>
          <w:kern w:val="2"/>
          <w:sz w:val="32"/>
          <w:szCs w:val="32"/>
          <w:highlight w:val="none"/>
          <w:lang w:val="en-US" w:eastAsia="zh-CN" w:bidi="ar-SA"/>
        </w:rPr>
        <w:t>（大写： 元整），甲方收取保证金后应向乙方开具收款凭证。</w:t>
      </w:r>
    </w:p>
    <w:p w14:paraId="368E8887">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5.2</w:t>
      </w:r>
      <w:r>
        <w:rPr>
          <w:rFonts w:hint="eastAsia" w:ascii="方正仿宋_GB2312" w:hAnsi="方正仿宋_GB2312" w:eastAsia="方正仿宋_GB2312" w:cs="方正仿宋_GB2312"/>
          <w:spacing w:val="0"/>
          <w:sz w:val="32"/>
          <w:szCs w:val="32"/>
          <w:highlight w:val="none"/>
        </w:rPr>
        <w:t>租赁期间，如乙方违反本合同约定，给甲方造成财产损失，或因违约行为侵害第三方权益、导致受到行政机关处罚的，乙方应承担全部责任。若乙方未在甲方允许的期限内完成整改，甲方有权解除本合同，乙方应支付相当于当年两个月租金的违约金。</w:t>
      </w:r>
    </w:p>
    <w:p w14:paraId="1C5018E1">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5.3</w:t>
      </w:r>
      <w:r>
        <w:rPr>
          <w:rFonts w:hint="eastAsia" w:ascii="方正仿宋_GB2312" w:hAnsi="方正仿宋_GB2312" w:eastAsia="方正仿宋_GB2312" w:cs="方正仿宋_GB2312"/>
          <w:spacing w:val="0"/>
          <w:sz w:val="32"/>
          <w:szCs w:val="32"/>
          <w:highlight w:val="none"/>
        </w:rPr>
        <w:t>如因乙方与单位、居民发生纠纷造成损失，乙方应自行解决并承担全部责任。甲方有权从保证金中直接扣除乙方应承担的违约金及甲方因此遭受的实际损失，并在扣除后及时书面通知乙方。乙方应在收到通知后7日内补足保证金，除非此时租赁合同已终止。</w:t>
      </w:r>
    </w:p>
    <w:p w14:paraId="1259D312">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5.4</w:t>
      </w:r>
      <w:r>
        <w:rPr>
          <w:rFonts w:hint="eastAsia" w:ascii="方正仿宋_GB2312" w:hAnsi="方正仿宋_GB2312" w:eastAsia="方正仿宋_GB2312" w:cs="方正仿宋_GB2312"/>
          <w:spacing w:val="0"/>
          <w:sz w:val="32"/>
          <w:szCs w:val="32"/>
          <w:highlight w:val="none"/>
        </w:rPr>
        <w:t>乙方若对甲方的扣除行为有异议，可通过协商或诉讼等方式主张权利，但不影响其先行补足保证金的义务。如乙方在甲方催告后7日内仍未补足保证金，甲方有权解除本合同，由此产生的全部损失和费用由乙方承担</w:t>
      </w:r>
    </w:p>
    <w:p w14:paraId="584163E9">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5.5</w:t>
      </w:r>
      <w:r>
        <w:rPr>
          <w:rFonts w:hint="eastAsia" w:ascii="方正仿宋_GB2312" w:hAnsi="方正仿宋_GB2312" w:eastAsia="方正仿宋_GB2312" w:cs="方正仿宋_GB2312"/>
          <w:spacing w:val="0"/>
          <w:sz w:val="32"/>
          <w:szCs w:val="32"/>
          <w:highlight w:val="none"/>
        </w:rPr>
        <w:t>租赁期间，使用该租赁房屋期间所发生的垃圾清运费、排污费、电梯等年检费、区街道收取的各项费用、基本电费、其他签订合同时未知的税费等应由乙方自行负担。即便在租赁期间乙方停止使用租赁房屋及附属设施，仍应按相关规定交纳上述费用。租赁期间乙方单方停止使用租赁房屋不作为减免租金及其他费用的理由。</w:t>
      </w:r>
    </w:p>
    <w:p w14:paraId="7BA00E06">
      <w:pPr>
        <w:keepNext w:val="0"/>
        <w:keepLines w:val="0"/>
        <w:pageBreakBefore w:val="0"/>
        <w:widowControl w:val="0"/>
        <w:numPr>
          <w:ilvl w:val="0"/>
          <w:numId w:val="0"/>
        </w:numPr>
        <w:overflowPunct/>
        <w:topLinePunct w:val="0"/>
        <w:bidi w:val="0"/>
        <w:adjustRightInd w:val="0"/>
        <w:spacing w:line="600" w:lineRule="exact"/>
        <w:ind w:firstLine="640" w:firstLineChars="200"/>
        <w:jc w:val="left"/>
        <w:textAlignment w:val="baseline"/>
        <w:rPr>
          <w:rFonts w:hint="eastAsia" w:ascii="方正仿宋_GB2312" w:hAnsi="方正仿宋_GB2312" w:eastAsia="方正仿宋_GB2312" w:cs="方正仿宋_GB2312"/>
          <w:spacing w:val="0"/>
          <w:kern w:val="0"/>
          <w:sz w:val="32"/>
          <w:szCs w:val="32"/>
          <w:highlight w:val="none"/>
          <w:lang w:val="en-US" w:eastAsia="zh-CN" w:bidi="ar-SA"/>
        </w:rPr>
      </w:pPr>
      <w:r>
        <w:rPr>
          <w:rFonts w:hint="eastAsia" w:ascii="方正仿宋_GB2312" w:hAnsi="方正仿宋_GB2312" w:eastAsia="方正仿宋_GB2312" w:cs="方正仿宋_GB2312"/>
          <w:spacing w:val="0"/>
          <w:kern w:val="0"/>
          <w:sz w:val="32"/>
          <w:szCs w:val="32"/>
          <w:highlight w:val="none"/>
          <w:lang w:val="en-US" w:eastAsia="zh-CN" w:bidi="ar-SA"/>
        </w:rPr>
        <w:t>5.6租赁关系终止时，若乙方依照本合同约定交还该租赁房屋，则甲方在保证金中扣除本合同约定由乙方承担的费用、赔偿金、违约金，并完成工商登记变更或注销后，剩余部分无息归还乙方。</w:t>
      </w:r>
    </w:p>
    <w:p w14:paraId="0B222A03">
      <w:pPr>
        <w:keepNext w:val="0"/>
        <w:keepLines w:val="0"/>
        <w:pageBreakBefore w:val="0"/>
        <w:widowControl w:val="0"/>
        <w:overflowPunct/>
        <w:topLinePunct w:val="0"/>
        <w:bidi w:val="0"/>
        <w:spacing w:line="600" w:lineRule="exact"/>
        <w:jc w:val="both"/>
        <w:rPr>
          <w:rFonts w:hint="eastAsia" w:ascii="方正仿宋_GB2312" w:hAnsi="方正仿宋_GB2312" w:eastAsia="方正仿宋_GB2312" w:cs="方正仿宋_GB2312"/>
          <w:spacing w:val="0"/>
          <w:kern w:val="2"/>
          <w:sz w:val="32"/>
          <w:szCs w:val="32"/>
          <w:highlight w:val="none"/>
          <w:lang w:val="en-US" w:eastAsia="zh-CN" w:bidi="ar-SA"/>
        </w:rPr>
      </w:pPr>
      <w:r>
        <w:rPr>
          <w:rFonts w:hint="eastAsia" w:ascii="方正仿宋_GB2312" w:hAnsi="方正仿宋_GB2312" w:eastAsia="方正仿宋_GB2312" w:cs="方正仿宋_GB2312"/>
          <w:spacing w:val="0"/>
          <w:kern w:val="2"/>
          <w:sz w:val="32"/>
          <w:szCs w:val="32"/>
          <w:highlight w:val="none"/>
          <w:lang w:val="en-US" w:eastAsia="zh-CN" w:bidi="ar-SA"/>
        </w:rPr>
        <w:t xml:space="preserve">   </w:t>
      </w:r>
      <w:r>
        <w:rPr>
          <w:rFonts w:hint="eastAsia" w:ascii="方正仿宋_GB2312" w:hAnsi="方正仿宋_GB2312" w:eastAsia="方正仿宋_GB2312" w:cs="方正仿宋_GB2312"/>
          <w:b/>
          <w:bCs/>
          <w:spacing w:val="0"/>
          <w:kern w:val="2"/>
          <w:sz w:val="32"/>
          <w:szCs w:val="32"/>
          <w:highlight w:val="none"/>
          <w:lang w:val="en-US" w:eastAsia="zh-CN" w:bidi="ar-SA"/>
        </w:rPr>
        <w:t xml:space="preserve"> 6.房产装修约定</w:t>
      </w:r>
    </w:p>
    <w:p w14:paraId="0D84CEAF">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6.1</w:t>
      </w:r>
      <w:r>
        <w:rPr>
          <w:rFonts w:hint="eastAsia" w:ascii="方正仿宋_GB2312" w:hAnsi="方正仿宋_GB2312" w:eastAsia="方正仿宋_GB2312" w:cs="方正仿宋_GB2312"/>
          <w:spacing w:val="0"/>
          <w:sz w:val="32"/>
          <w:szCs w:val="32"/>
          <w:highlight w:val="none"/>
        </w:rPr>
        <w:t>乙方如需对房屋进行装修改造或增扩设备时，应事先征得甲方的书面同意</w:t>
      </w:r>
      <w:r>
        <w:rPr>
          <w:rFonts w:hint="eastAsia" w:ascii="方正仿宋_GB2312" w:hAnsi="方正仿宋_GB2312" w:eastAsia="方正仿宋_GB2312" w:cs="方正仿宋_GB2312"/>
          <w:spacing w:val="0"/>
          <w:sz w:val="32"/>
          <w:szCs w:val="32"/>
          <w:highlight w:val="none"/>
          <w:lang w:val="en-US" w:eastAsia="zh-CN"/>
        </w:rPr>
        <w:t>后</w:t>
      </w:r>
      <w:r>
        <w:rPr>
          <w:rFonts w:hint="eastAsia" w:ascii="方正仿宋_GB2312" w:hAnsi="方正仿宋_GB2312" w:eastAsia="方正仿宋_GB2312" w:cs="方正仿宋_GB2312"/>
          <w:spacing w:val="0"/>
          <w:sz w:val="32"/>
          <w:szCs w:val="32"/>
          <w:highlight w:val="none"/>
        </w:rPr>
        <w:t>，按规定向有关部门办理申报手续</w:t>
      </w:r>
      <w:r>
        <w:rPr>
          <w:rFonts w:hint="eastAsia" w:ascii="方正仿宋_GB2312" w:hAnsi="方正仿宋_GB2312" w:eastAsia="方正仿宋_GB2312" w:cs="方正仿宋_GB2312"/>
          <w:spacing w:val="0"/>
          <w:sz w:val="32"/>
          <w:szCs w:val="32"/>
          <w:highlight w:val="none"/>
          <w:lang w:eastAsia="zh-CN"/>
        </w:rPr>
        <w:t>。</w:t>
      </w:r>
      <w:r>
        <w:rPr>
          <w:rFonts w:hint="eastAsia" w:ascii="方正仿宋_GB2312" w:hAnsi="方正仿宋_GB2312" w:eastAsia="方正仿宋_GB2312" w:cs="方正仿宋_GB2312"/>
          <w:spacing w:val="0"/>
          <w:sz w:val="32"/>
          <w:szCs w:val="32"/>
          <w:highlight w:val="none"/>
          <w:lang w:val="en-US" w:eastAsia="zh-CN"/>
        </w:rPr>
        <w:t>审批通过后，应向甲方</w:t>
      </w:r>
      <w:r>
        <w:rPr>
          <w:rFonts w:hint="eastAsia" w:ascii="方正仿宋_GB2312" w:hAnsi="方正仿宋_GB2312" w:eastAsia="方正仿宋_GB2312" w:cs="方正仿宋_GB2312"/>
          <w:spacing w:val="0"/>
          <w:sz w:val="32"/>
          <w:szCs w:val="32"/>
          <w:highlight w:val="none"/>
        </w:rPr>
        <w:t>提交装修图纸</w:t>
      </w:r>
      <w:r>
        <w:rPr>
          <w:rFonts w:hint="eastAsia" w:ascii="方正仿宋_GB2312" w:hAnsi="方正仿宋_GB2312" w:eastAsia="方正仿宋_GB2312" w:cs="方正仿宋_GB2312"/>
          <w:spacing w:val="0"/>
          <w:sz w:val="32"/>
          <w:szCs w:val="32"/>
          <w:highlight w:val="none"/>
          <w:lang w:eastAsia="zh-CN"/>
        </w:rPr>
        <w:t>，</w:t>
      </w:r>
      <w:r>
        <w:rPr>
          <w:rFonts w:hint="eastAsia" w:ascii="方正仿宋_GB2312" w:hAnsi="方正仿宋_GB2312" w:eastAsia="方正仿宋_GB2312" w:cs="方正仿宋_GB2312"/>
          <w:spacing w:val="0"/>
          <w:sz w:val="32"/>
          <w:szCs w:val="32"/>
          <w:highlight w:val="none"/>
        </w:rPr>
        <w:t>方可</w:t>
      </w:r>
      <w:r>
        <w:rPr>
          <w:rFonts w:hint="eastAsia" w:ascii="方正仿宋_GB2312" w:hAnsi="方正仿宋_GB2312" w:eastAsia="方正仿宋_GB2312" w:cs="方正仿宋_GB2312"/>
          <w:spacing w:val="0"/>
          <w:sz w:val="32"/>
          <w:szCs w:val="32"/>
          <w:highlight w:val="none"/>
          <w:lang w:val="en-US" w:eastAsia="zh-CN"/>
        </w:rPr>
        <w:t>实施。</w:t>
      </w:r>
      <w:r>
        <w:rPr>
          <w:rFonts w:hint="eastAsia" w:ascii="方正仿宋_GB2312" w:hAnsi="方正仿宋_GB2312" w:eastAsia="方正仿宋_GB2312" w:cs="方正仿宋_GB2312"/>
          <w:spacing w:val="0"/>
          <w:sz w:val="32"/>
          <w:szCs w:val="32"/>
          <w:highlight w:val="none"/>
        </w:rPr>
        <w:t>未经甲方同意擅自装修的，提前解除合同时不给予补偿，且甲方</w:t>
      </w:r>
      <w:r>
        <w:rPr>
          <w:rFonts w:hint="eastAsia" w:ascii="方正仿宋_GB2312" w:hAnsi="方正仿宋_GB2312" w:eastAsia="方正仿宋_GB2312" w:cs="方正仿宋_GB2312"/>
          <w:spacing w:val="0"/>
          <w:sz w:val="32"/>
          <w:szCs w:val="32"/>
          <w:highlight w:val="none"/>
          <w:lang w:val="en-US" w:eastAsia="zh-CN"/>
        </w:rPr>
        <w:t>有权</w:t>
      </w:r>
      <w:r>
        <w:rPr>
          <w:rFonts w:hint="eastAsia" w:ascii="方正仿宋_GB2312" w:hAnsi="方正仿宋_GB2312" w:eastAsia="方正仿宋_GB2312" w:cs="方正仿宋_GB2312"/>
          <w:spacing w:val="0"/>
          <w:sz w:val="32"/>
          <w:szCs w:val="32"/>
          <w:highlight w:val="none"/>
        </w:rPr>
        <w:t>要求恢复原状。本租赁合同期满或乙方提前解除合同的，对乙方自行装修的添附物甲方不作任何补偿。甲方有权要求乙方自行拆除装修添附物，恢复甲方出租时的原状，乙方未予恢复的，甲方有权</w:t>
      </w:r>
      <w:r>
        <w:rPr>
          <w:rFonts w:hint="eastAsia" w:ascii="方正仿宋_GB2312" w:hAnsi="方正仿宋_GB2312" w:eastAsia="方正仿宋_GB2312" w:cs="方正仿宋_GB2312"/>
          <w:spacing w:val="0"/>
          <w:sz w:val="32"/>
          <w:szCs w:val="32"/>
          <w:highlight w:val="none"/>
          <w:lang w:val="en-US" w:eastAsia="zh-CN"/>
        </w:rPr>
        <w:t>委托有资质的施工单位</w:t>
      </w:r>
      <w:r>
        <w:rPr>
          <w:rFonts w:hint="eastAsia" w:ascii="方正仿宋_GB2312" w:hAnsi="方正仿宋_GB2312" w:eastAsia="方正仿宋_GB2312" w:cs="方正仿宋_GB2312"/>
          <w:spacing w:val="0"/>
          <w:sz w:val="32"/>
          <w:szCs w:val="32"/>
          <w:highlight w:val="none"/>
        </w:rPr>
        <w:t>恢复，所需费用由乙方承担，甲方可直接从履约保证金中扣除。因甲方原因提前解除合同的，</w:t>
      </w:r>
      <w:r>
        <w:rPr>
          <w:rFonts w:hint="eastAsia" w:ascii="方正仿宋_GB2312" w:hAnsi="方正仿宋_GB2312" w:eastAsia="方正仿宋_GB2312" w:cs="方正仿宋_GB2312"/>
          <w:spacing w:val="0"/>
          <w:sz w:val="32"/>
          <w:szCs w:val="32"/>
          <w:highlight w:val="none"/>
          <w:lang w:val="en-US" w:eastAsia="zh-CN"/>
        </w:rPr>
        <w:t>甲方应当按照本合同第8.4条支付违约金，该违约金已包括对</w:t>
      </w:r>
      <w:r>
        <w:rPr>
          <w:rFonts w:hint="eastAsia" w:ascii="方正仿宋_GB2312" w:hAnsi="方正仿宋_GB2312" w:eastAsia="方正仿宋_GB2312" w:cs="方正仿宋_GB2312"/>
          <w:spacing w:val="0"/>
          <w:sz w:val="32"/>
          <w:szCs w:val="32"/>
          <w:highlight w:val="none"/>
        </w:rPr>
        <w:t>本合同期内的新增装修物</w:t>
      </w:r>
      <w:r>
        <w:rPr>
          <w:rFonts w:hint="eastAsia" w:ascii="方正仿宋_GB2312" w:hAnsi="方正仿宋_GB2312" w:eastAsia="方正仿宋_GB2312" w:cs="方正仿宋_GB2312"/>
          <w:spacing w:val="0"/>
          <w:sz w:val="32"/>
          <w:szCs w:val="32"/>
          <w:highlight w:val="none"/>
          <w:lang w:val="en-US" w:eastAsia="zh-CN"/>
        </w:rPr>
        <w:t>的补偿</w:t>
      </w:r>
      <w:r>
        <w:rPr>
          <w:rFonts w:hint="eastAsia" w:ascii="方正仿宋_GB2312" w:hAnsi="方正仿宋_GB2312" w:eastAsia="方正仿宋_GB2312" w:cs="方正仿宋_GB2312"/>
          <w:spacing w:val="0"/>
          <w:sz w:val="32"/>
          <w:szCs w:val="32"/>
          <w:highlight w:val="none"/>
        </w:rPr>
        <w:t>，甲方</w:t>
      </w:r>
      <w:r>
        <w:rPr>
          <w:rFonts w:hint="eastAsia" w:ascii="方正仿宋_GB2312" w:hAnsi="方正仿宋_GB2312" w:eastAsia="方正仿宋_GB2312" w:cs="方正仿宋_GB2312"/>
          <w:spacing w:val="0"/>
          <w:sz w:val="32"/>
          <w:szCs w:val="32"/>
          <w:highlight w:val="none"/>
          <w:lang w:val="en-US" w:eastAsia="zh-CN"/>
        </w:rPr>
        <w:t>就此事项不再承担其他责任</w:t>
      </w:r>
      <w:r>
        <w:rPr>
          <w:rFonts w:hint="eastAsia" w:ascii="方正仿宋_GB2312" w:hAnsi="方正仿宋_GB2312" w:eastAsia="方正仿宋_GB2312" w:cs="方正仿宋_GB2312"/>
          <w:spacing w:val="0"/>
          <w:sz w:val="32"/>
          <w:szCs w:val="32"/>
          <w:highlight w:val="none"/>
        </w:rPr>
        <w:t>。</w:t>
      </w:r>
    </w:p>
    <w:p w14:paraId="7B105902">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lang w:val="en-US" w:eastAsia="zh-CN"/>
        </w:rPr>
      </w:pPr>
      <w:r>
        <w:rPr>
          <w:rFonts w:hint="eastAsia" w:ascii="方正仿宋_GB2312" w:hAnsi="方正仿宋_GB2312" w:eastAsia="方正仿宋_GB2312" w:cs="方正仿宋_GB2312"/>
          <w:spacing w:val="0"/>
          <w:sz w:val="32"/>
          <w:szCs w:val="32"/>
          <w:highlight w:val="none"/>
          <w:lang w:val="en-US" w:eastAsia="zh-CN"/>
        </w:rPr>
        <w:t>6.2</w:t>
      </w:r>
      <w:r>
        <w:rPr>
          <w:rFonts w:hint="eastAsia" w:ascii="方正仿宋_GB2312" w:hAnsi="方正仿宋_GB2312" w:eastAsia="方正仿宋_GB2312" w:cs="方正仿宋_GB2312"/>
          <w:spacing w:val="0"/>
          <w:sz w:val="32"/>
          <w:szCs w:val="32"/>
          <w:highlight w:val="none"/>
        </w:rPr>
        <w:t>为</w:t>
      </w:r>
      <w:r>
        <w:rPr>
          <w:rFonts w:hint="eastAsia" w:ascii="方正仿宋_GB2312" w:hAnsi="方正仿宋_GB2312" w:eastAsia="方正仿宋_GB2312" w:cs="方正仿宋_GB2312"/>
          <w:spacing w:val="0"/>
          <w:sz w:val="32"/>
          <w:szCs w:val="32"/>
          <w:highlight w:val="none"/>
          <w:lang w:val="en-US" w:eastAsia="zh-CN"/>
        </w:rPr>
        <w:t>确</w:t>
      </w:r>
      <w:r>
        <w:rPr>
          <w:rFonts w:hint="eastAsia" w:ascii="方正仿宋_GB2312" w:hAnsi="方正仿宋_GB2312" w:eastAsia="方正仿宋_GB2312" w:cs="方正仿宋_GB2312"/>
          <w:spacing w:val="0"/>
          <w:sz w:val="32"/>
          <w:szCs w:val="32"/>
          <w:highlight w:val="none"/>
        </w:rPr>
        <w:t>保乙方严格遵循前述装修管理要求，乙方</w:t>
      </w:r>
      <w:r>
        <w:rPr>
          <w:rFonts w:hint="eastAsia" w:ascii="方正仿宋_GB2312" w:hAnsi="方正仿宋_GB2312" w:eastAsia="方正仿宋_GB2312" w:cs="方正仿宋_GB2312"/>
          <w:spacing w:val="0"/>
          <w:sz w:val="32"/>
          <w:szCs w:val="32"/>
          <w:highlight w:val="none"/>
          <w:lang w:val="en-US" w:eastAsia="zh-CN"/>
        </w:rPr>
        <w:t>如需装修</w:t>
      </w:r>
      <w:r>
        <w:rPr>
          <w:rFonts w:hint="eastAsia" w:ascii="方正仿宋_GB2312" w:hAnsi="方正仿宋_GB2312" w:eastAsia="方正仿宋_GB2312" w:cs="方正仿宋_GB2312"/>
          <w:spacing w:val="0"/>
          <w:sz w:val="32"/>
          <w:szCs w:val="32"/>
          <w:highlight w:val="none"/>
        </w:rPr>
        <w:t>应在本合同签订之日起10个工作日内缴纳装修保证金人民币</w:t>
      </w:r>
      <w:r>
        <w:rPr>
          <w:rFonts w:hint="eastAsia" w:ascii="方正仿宋_GB2312" w:hAnsi="方正仿宋_GB2312" w:eastAsia="方正仿宋_GB2312" w:cs="方正仿宋_GB2312"/>
          <w:spacing w:val="0"/>
          <w:sz w:val="32"/>
          <w:szCs w:val="32"/>
          <w:highlight w:val="none"/>
          <w:u w:val="single"/>
          <w:lang w:val="en-US" w:eastAsia="zh-CN"/>
        </w:rPr>
        <w:t xml:space="preserve"> 【  】</w:t>
      </w:r>
      <w:r>
        <w:rPr>
          <w:rFonts w:hint="eastAsia" w:ascii="方正仿宋_GB2312" w:hAnsi="方正仿宋_GB2312" w:eastAsia="方正仿宋_GB2312" w:cs="方正仿宋_GB2312"/>
          <w:spacing w:val="0"/>
          <w:sz w:val="32"/>
          <w:szCs w:val="32"/>
          <w:highlight w:val="none"/>
        </w:rPr>
        <w:t>元。待装修结束领取消防验收意见书后20个工作日内予以无息退还</w:t>
      </w:r>
      <w:r>
        <w:rPr>
          <w:rFonts w:hint="eastAsia" w:ascii="方正仿宋_GB2312" w:hAnsi="方正仿宋_GB2312" w:eastAsia="方正仿宋_GB2312" w:cs="方正仿宋_GB2312"/>
          <w:spacing w:val="0"/>
          <w:sz w:val="32"/>
          <w:szCs w:val="32"/>
          <w:highlight w:val="none"/>
          <w:lang w:eastAsia="zh-CN"/>
        </w:rPr>
        <w:t>。如乙方为租赁房屋的原承租人且本合同签订后不对租赁房屋进行重新装修的，</w:t>
      </w:r>
      <w:r>
        <w:rPr>
          <w:rFonts w:hint="eastAsia" w:ascii="方正仿宋_GB2312" w:hAnsi="方正仿宋_GB2312" w:eastAsia="方正仿宋_GB2312" w:cs="方正仿宋_GB2312"/>
          <w:spacing w:val="0"/>
          <w:sz w:val="32"/>
          <w:szCs w:val="32"/>
          <w:highlight w:val="none"/>
          <w:lang w:val="en-US" w:eastAsia="zh-CN"/>
        </w:rPr>
        <w:t>退还</w:t>
      </w:r>
      <w:r>
        <w:rPr>
          <w:rFonts w:hint="eastAsia" w:ascii="方正仿宋_GB2312" w:hAnsi="方正仿宋_GB2312" w:eastAsia="方正仿宋_GB2312" w:cs="方正仿宋_GB2312"/>
          <w:spacing w:val="0"/>
          <w:sz w:val="32"/>
          <w:szCs w:val="32"/>
          <w:highlight w:val="none"/>
          <w:lang w:eastAsia="zh-CN"/>
        </w:rPr>
        <w:t>装修保证金。</w:t>
      </w:r>
    </w:p>
    <w:p w14:paraId="351EB9AF">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 xml:space="preserve">6.3 </w:t>
      </w:r>
      <w:r>
        <w:rPr>
          <w:rFonts w:hint="eastAsia" w:ascii="方正仿宋_GB2312" w:hAnsi="方正仿宋_GB2312" w:eastAsia="方正仿宋_GB2312" w:cs="方正仿宋_GB2312"/>
          <w:spacing w:val="0"/>
          <w:sz w:val="32"/>
          <w:szCs w:val="32"/>
          <w:highlight w:val="none"/>
        </w:rPr>
        <w:t>租赁期限内，</w:t>
      </w:r>
      <w:r>
        <w:rPr>
          <w:rFonts w:hint="eastAsia" w:ascii="方正仿宋_GB2312" w:hAnsi="方正仿宋_GB2312" w:eastAsia="方正仿宋_GB2312" w:cs="方正仿宋_GB2312"/>
          <w:spacing w:val="0"/>
          <w:sz w:val="32"/>
          <w:szCs w:val="32"/>
          <w:highlight w:val="none"/>
          <w:lang w:val="en-US" w:eastAsia="zh-CN"/>
        </w:rPr>
        <w:t>如</w:t>
      </w:r>
      <w:r>
        <w:rPr>
          <w:rFonts w:hint="eastAsia" w:ascii="方正仿宋_GB2312" w:hAnsi="方正仿宋_GB2312" w:eastAsia="方正仿宋_GB2312" w:cs="方正仿宋_GB2312"/>
          <w:spacing w:val="0"/>
          <w:sz w:val="32"/>
          <w:szCs w:val="32"/>
          <w:highlight w:val="none"/>
          <w:lang w:eastAsia="zh-CN"/>
        </w:rPr>
        <w:t>乙方需对该物业进行装修的，须</w:t>
      </w:r>
      <w:r>
        <w:rPr>
          <w:rFonts w:hint="eastAsia" w:ascii="方正仿宋_GB2312" w:hAnsi="方正仿宋_GB2312" w:eastAsia="方正仿宋_GB2312" w:cs="方正仿宋_GB2312"/>
          <w:spacing w:val="0"/>
          <w:sz w:val="32"/>
          <w:szCs w:val="32"/>
          <w:highlight w:val="none"/>
          <w:lang w:val="en-US" w:eastAsia="zh-CN"/>
        </w:rPr>
        <w:t>服从</w:t>
      </w:r>
      <w:r>
        <w:rPr>
          <w:rFonts w:hint="eastAsia" w:ascii="方正仿宋_GB2312" w:hAnsi="方正仿宋_GB2312" w:eastAsia="方正仿宋_GB2312" w:cs="方正仿宋_GB2312"/>
          <w:spacing w:val="0"/>
          <w:sz w:val="32"/>
          <w:szCs w:val="32"/>
          <w:highlight w:val="none"/>
          <w:lang w:eastAsia="zh-CN"/>
        </w:rPr>
        <w:t>物业服务</w:t>
      </w:r>
      <w:r>
        <w:rPr>
          <w:rFonts w:hint="eastAsia" w:ascii="方正仿宋_GB2312" w:hAnsi="方正仿宋_GB2312" w:eastAsia="方正仿宋_GB2312" w:cs="方正仿宋_GB2312"/>
          <w:spacing w:val="0"/>
          <w:sz w:val="32"/>
          <w:szCs w:val="32"/>
          <w:highlight w:val="none"/>
          <w:lang w:val="en-US" w:eastAsia="zh-CN"/>
        </w:rPr>
        <w:t>相关管理规定</w:t>
      </w:r>
      <w:r>
        <w:rPr>
          <w:rFonts w:hint="eastAsia" w:ascii="方正仿宋_GB2312" w:hAnsi="方正仿宋_GB2312" w:eastAsia="方正仿宋_GB2312" w:cs="方正仿宋_GB2312"/>
          <w:spacing w:val="0"/>
          <w:sz w:val="32"/>
          <w:szCs w:val="32"/>
          <w:highlight w:val="none"/>
          <w:lang w:eastAsia="zh-CN"/>
        </w:rPr>
        <w:t>，同时须</w:t>
      </w:r>
      <w:r>
        <w:rPr>
          <w:rFonts w:hint="eastAsia" w:ascii="方正仿宋_GB2312" w:hAnsi="方正仿宋_GB2312" w:eastAsia="方正仿宋_GB2312" w:cs="方正仿宋_GB2312"/>
          <w:spacing w:val="0"/>
          <w:sz w:val="32"/>
          <w:szCs w:val="32"/>
          <w:highlight w:val="none"/>
          <w:lang w:val="en-US" w:eastAsia="zh-CN"/>
        </w:rPr>
        <w:t>遵守以下约定</w:t>
      </w:r>
      <w:r>
        <w:rPr>
          <w:rFonts w:hint="eastAsia" w:ascii="方正仿宋_GB2312" w:hAnsi="方正仿宋_GB2312" w:eastAsia="方正仿宋_GB2312" w:cs="方正仿宋_GB2312"/>
          <w:spacing w:val="0"/>
          <w:sz w:val="32"/>
          <w:szCs w:val="32"/>
          <w:highlight w:val="none"/>
          <w:lang w:eastAsia="zh-CN"/>
        </w:rPr>
        <w:t>：</w:t>
      </w:r>
    </w:p>
    <w:p w14:paraId="5ECCDBEF">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（1）</w:t>
      </w:r>
      <w:r>
        <w:rPr>
          <w:rFonts w:hint="eastAsia" w:ascii="方正仿宋_GB2312" w:hAnsi="方正仿宋_GB2312" w:eastAsia="方正仿宋_GB2312" w:cs="方正仿宋_GB2312"/>
          <w:spacing w:val="0"/>
          <w:sz w:val="32"/>
          <w:szCs w:val="32"/>
          <w:highlight w:val="none"/>
        </w:rPr>
        <w:t>如</w:t>
      </w:r>
      <w:r>
        <w:rPr>
          <w:rFonts w:hint="eastAsia" w:ascii="方正仿宋_GB2312" w:hAnsi="方正仿宋_GB2312" w:eastAsia="方正仿宋_GB2312" w:cs="方正仿宋_GB2312"/>
          <w:spacing w:val="0"/>
          <w:sz w:val="32"/>
          <w:szCs w:val="32"/>
          <w:highlight w:val="none"/>
          <w:lang w:val="en-US" w:eastAsia="zh-CN"/>
        </w:rPr>
        <w:t>需</w:t>
      </w:r>
      <w:r>
        <w:rPr>
          <w:rFonts w:hint="eastAsia" w:ascii="方正仿宋_GB2312" w:hAnsi="方正仿宋_GB2312" w:eastAsia="方正仿宋_GB2312" w:cs="方正仿宋_GB2312"/>
          <w:spacing w:val="0"/>
          <w:sz w:val="32"/>
          <w:szCs w:val="32"/>
          <w:highlight w:val="none"/>
        </w:rPr>
        <w:t>向有关职能部门办理报批或备案手续的装修或增设设施设备事项，乙方须办妥有关手续</w:t>
      </w:r>
      <w:r>
        <w:rPr>
          <w:rFonts w:hint="eastAsia" w:ascii="方正仿宋_GB2312" w:hAnsi="方正仿宋_GB2312" w:eastAsia="方正仿宋_GB2312" w:cs="方正仿宋_GB2312"/>
          <w:spacing w:val="0"/>
          <w:sz w:val="32"/>
          <w:szCs w:val="32"/>
          <w:highlight w:val="none"/>
          <w:lang w:eastAsia="zh-CN"/>
        </w:rPr>
        <w:t>。</w:t>
      </w:r>
    </w:p>
    <w:p w14:paraId="6322BBB8">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（2）乙方</w:t>
      </w:r>
      <w:r>
        <w:rPr>
          <w:rFonts w:hint="eastAsia" w:ascii="方正仿宋_GB2312" w:hAnsi="方正仿宋_GB2312" w:eastAsia="方正仿宋_GB2312" w:cs="方正仿宋_GB2312"/>
          <w:spacing w:val="0"/>
          <w:sz w:val="32"/>
          <w:szCs w:val="32"/>
          <w:highlight w:val="none"/>
        </w:rPr>
        <w:t>装修期间应采取相应的安全防护措施</w:t>
      </w:r>
      <w:r>
        <w:rPr>
          <w:rFonts w:hint="eastAsia" w:ascii="方正仿宋_GB2312" w:hAnsi="方正仿宋_GB2312" w:eastAsia="方正仿宋_GB2312" w:cs="方正仿宋_GB2312"/>
          <w:spacing w:val="0"/>
          <w:sz w:val="32"/>
          <w:szCs w:val="32"/>
          <w:highlight w:val="none"/>
          <w:lang w:eastAsia="zh-CN"/>
        </w:rPr>
        <w:t>，</w:t>
      </w:r>
      <w:r>
        <w:rPr>
          <w:rFonts w:hint="eastAsia" w:ascii="方正仿宋_GB2312" w:hAnsi="方正仿宋_GB2312" w:eastAsia="方正仿宋_GB2312" w:cs="方正仿宋_GB2312"/>
          <w:spacing w:val="0"/>
          <w:sz w:val="32"/>
          <w:szCs w:val="32"/>
          <w:highlight w:val="none"/>
          <w:lang w:val="en-US" w:eastAsia="zh-CN"/>
        </w:rPr>
        <w:t>履行装修过程的安全管理责任</w:t>
      </w:r>
      <w:r>
        <w:rPr>
          <w:rFonts w:hint="eastAsia" w:ascii="方正仿宋_GB2312" w:hAnsi="方正仿宋_GB2312" w:eastAsia="方正仿宋_GB2312" w:cs="方正仿宋_GB2312"/>
          <w:spacing w:val="0"/>
          <w:sz w:val="32"/>
          <w:szCs w:val="32"/>
          <w:highlight w:val="none"/>
          <w:lang w:eastAsia="zh-CN"/>
        </w:rPr>
        <w:t>。</w:t>
      </w:r>
    </w:p>
    <w:p w14:paraId="56BCB5D7">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（3）乙方</w:t>
      </w:r>
      <w:r>
        <w:rPr>
          <w:rFonts w:hint="eastAsia" w:ascii="方正仿宋_GB2312" w:hAnsi="方正仿宋_GB2312" w:eastAsia="方正仿宋_GB2312" w:cs="方正仿宋_GB2312"/>
          <w:spacing w:val="0"/>
          <w:sz w:val="32"/>
          <w:szCs w:val="32"/>
          <w:highlight w:val="none"/>
        </w:rPr>
        <w:t>不得破坏房屋结构</w:t>
      </w:r>
      <w:r>
        <w:rPr>
          <w:rFonts w:hint="eastAsia" w:ascii="方正仿宋_GB2312" w:hAnsi="方正仿宋_GB2312" w:eastAsia="方正仿宋_GB2312" w:cs="方正仿宋_GB2312"/>
          <w:spacing w:val="0"/>
          <w:sz w:val="32"/>
          <w:szCs w:val="32"/>
          <w:highlight w:val="none"/>
          <w:lang w:eastAsia="zh-CN"/>
        </w:rPr>
        <w:t>安全</w:t>
      </w:r>
      <w:r>
        <w:rPr>
          <w:rFonts w:hint="eastAsia" w:ascii="方正仿宋_GB2312" w:hAnsi="方正仿宋_GB2312" w:eastAsia="方正仿宋_GB2312" w:cs="方正仿宋_GB2312"/>
          <w:spacing w:val="0"/>
          <w:sz w:val="32"/>
          <w:szCs w:val="32"/>
          <w:highlight w:val="none"/>
        </w:rPr>
        <w:t>、</w:t>
      </w:r>
      <w:r>
        <w:rPr>
          <w:rFonts w:hint="eastAsia" w:ascii="方正仿宋_GB2312" w:hAnsi="方正仿宋_GB2312" w:eastAsia="方正仿宋_GB2312" w:cs="方正仿宋_GB2312"/>
          <w:spacing w:val="0"/>
          <w:sz w:val="32"/>
          <w:szCs w:val="32"/>
          <w:highlight w:val="none"/>
          <w:lang w:eastAsia="zh-CN"/>
        </w:rPr>
        <w:t>改变或覆盖消防设施、</w:t>
      </w:r>
      <w:r>
        <w:rPr>
          <w:rFonts w:hint="eastAsia" w:ascii="方正仿宋_GB2312" w:hAnsi="方正仿宋_GB2312" w:eastAsia="方正仿宋_GB2312" w:cs="方正仿宋_GB2312"/>
          <w:spacing w:val="0"/>
          <w:sz w:val="32"/>
          <w:szCs w:val="32"/>
          <w:highlight w:val="none"/>
        </w:rPr>
        <w:t>污损公共区域</w:t>
      </w:r>
      <w:r>
        <w:rPr>
          <w:rFonts w:hint="eastAsia" w:ascii="方正仿宋_GB2312" w:hAnsi="方正仿宋_GB2312" w:eastAsia="方正仿宋_GB2312" w:cs="方正仿宋_GB2312"/>
          <w:spacing w:val="0"/>
          <w:sz w:val="32"/>
          <w:szCs w:val="32"/>
          <w:highlight w:val="none"/>
          <w:lang w:eastAsia="zh-CN"/>
        </w:rPr>
        <w:t>。</w:t>
      </w:r>
    </w:p>
    <w:p w14:paraId="620170F3">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21"/>
          <w:highlight w:val="none"/>
          <w:lang w:val="en-US" w:eastAsia="zh-CN"/>
        </w:rPr>
      </w:pPr>
      <w:r>
        <w:rPr>
          <w:rFonts w:hint="eastAsia" w:ascii="方正仿宋_GB2312" w:hAnsi="方正仿宋_GB2312" w:eastAsia="方正仿宋_GB2312" w:cs="方正仿宋_GB2312"/>
          <w:spacing w:val="0"/>
          <w:sz w:val="32"/>
          <w:szCs w:val="32"/>
          <w:highlight w:val="none"/>
          <w:lang w:eastAsia="zh-CN"/>
        </w:rPr>
        <w:t>（</w:t>
      </w:r>
      <w:r>
        <w:rPr>
          <w:rFonts w:hint="eastAsia" w:ascii="方正仿宋_GB2312" w:hAnsi="方正仿宋_GB2312" w:eastAsia="方正仿宋_GB2312" w:cs="方正仿宋_GB2312"/>
          <w:spacing w:val="0"/>
          <w:sz w:val="32"/>
          <w:szCs w:val="32"/>
          <w:highlight w:val="none"/>
          <w:lang w:val="en-US" w:eastAsia="zh-CN"/>
        </w:rPr>
        <w:t>4</w:t>
      </w:r>
      <w:r>
        <w:rPr>
          <w:rFonts w:hint="eastAsia" w:ascii="方正仿宋_GB2312" w:hAnsi="方正仿宋_GB2312" w:eastAsia="方正仿宋_GB2312" w:cs="方正仿宋_GB2312"/>
          <w:spacing w:val="0"/>
          <w:sz w:val="32"/>
          <w:szCs w:val="32"/>
          <w:highlight w:val="none"/>
          <w:lang w:eastAsia="zh-CN"/>
        </w:rPr>
        <w:t>）乙方需按物业公司要求在指定的室外公共区域安装空调外机</w:t>
      </w:r>
      <w:r>
        <w:rPr>
          <w:rFonts w:hint="eastAsia" w:ascii="方正仿宋_GB2312" w:hAnsi="方正仿宋_GB2312" w:eastAsia="方正仿宋_GB2312" w:cs="方正仿宋_GB2312"/>
          <w:spacing w:val="0"/>
          <w:sz w:val="32"/>
          <w:szCs w:val="32"/>
          <w:highlight w:val="none"/>
          <w:lang w:val="en-US" w:eastAsia="zh-CN"/>
        </w:rPr>
        <w:t>或其他设施设备</w:t>
      </w:r>
      <w:r>
        <w:rPr>
          <w:rFonts w:hint="eastAsia" w:ascii="方正仿宋_GB2312" w:hAnsi="方正仿宋_GB2312" w:eastAsia="方正仿宋_GB2312" w:cs="方正仿宋_GB2312"/>
          <w:color w:val="auto"/>
          <w:spacing w:val="0"/>
          <w:sz w:val="21"/>
          <w:highlight w:val="none"/>
        </w:rPr>
        <w:t>。</w:t>
      </w:r>
    </w:p>
    <w:p w14:paraId="5E28E357">
      <w:pPr>
        <w:keepNext w:val="0"/>
        <w:keepLines w:val="0"/>
        <w:pageBreakBefore w:val="0"/>
        <w:overflowPunct/>
        <w:topLinePunct w:val="0"/>
        <w:bidi w:val="0"/>
        <w:spacing w:line="600" w:lineRule="exact"/>
        <w:ind w:firstLine="643" w:firstLineChars="200"/>
        <w:rPr>
          <w:rFonts w:hint="eastAsia" w:ascii="方正仿宋_GB2312" w:hAnsi="方正仿宋_GB2312" w:eastAsia="方正仿宋_GB2312" w:cs="方正仿宋_GB2312"/>
          <w:b/>
          <w:bCs/>
          <w:spacing w:val="0"/>
          <w:sz w:val="32"/>
          <w:szCs w:val="32"/>
          <w:highlight w:val="none"/>
          <w:lang w:val="en-US" w:eastAsia="zh-CN"/>
        </w:rPr>
      </w:pPr>
      <w:r>
        <w:rPr>
          <w:rFonts w:hint="eastAsia" w:ascii="方正仿宋_GB2312" w:hAnsi="方正仿宋_GB2312" w:eastAsia="方正仿宋_GB2312" w:cs="方正仿宋_GB2312"/>
          <w:b/>
          <w:bCs/>
          <w:spacing w:val="0"/>
          <w:sz w:val="32"/>
          <w:szCs w:val="32"/>
          <w:highlight w:val="none"/>
          <w:lang w:val="en-US" w:eastAsia="zh-CN"/>
        </w:rPr>
        <w:t>7.房产维修约定</w:t>
      </w:r>
    </w:p>
    <w:p w14:paraId="39B98BD7">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7.1</w:t>
      </w:r>
      <w:r>
        <w:rPr>
          <w:rFonts w:hint="eastAsia" w:ascii="方正仿宋_GB2312" w:hAnsi="方正仿宋_GB2312" w:eastAsia="方正仿宋_GB2312" w:cs="方正仿宋_GB2312"/>
          <w:spacing w:val="0"/>
          <w:sz w:val="32"/>
          <w:szCs w:val="32"/>
          <w:highlight w:val="none"/>
        </w:rPr>
        <w:t>在租赁期内，乙方应负责该房地产的维修保养工作使其处于甲方交付时的良好运营状态，并承担相关费用，租用结束后按租前原状返还。但涉及房屋主体结构维修费用由甲方承担，如房屋漏水、围墙贯穿性裂缝等。</w:t>
      </w:r>
    </w:p>
    <w:p w14:paraId="513022A9">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7.2</w:t>
      </w:r>
      <w:r>
        <w:rPr>
          <w:rFonts w:hint="eastAsia" w:ascii="方正仿宋_GB2312" w:hAnsi="方正仿宋_GB2312" w:eastAsia="方正仿宋_GB2312" w:cs="方正仿宋_GB2312"/>
          <w:spacing w:val="0"/>
          <w:sz w:val="32"/>
          <w:szCs w:val="32"/>
          <w:highlight w:val="none"/>
        </w:rPr>
        <w:t>甲方维修房屋及其</w:t>
      </w:r>
      <w:r>
        <w:rPr>
          <w:rFonts w:hint="eastAsia" w:ascii="方正仿宋_GB2312" w:hAnsi="方正仿宋_GB2312" w:eastAsia="方正仿宋_GB2312" w:cs="方正仿宋_GB2312"/>
          <w:spacing w:val="0"/>
          <w:sz w:val="32"/>
          <w:szCs w:val="32"/>
          <w:highlight w:val="none"/>
          <w:lang w:eastAsia="zh-CN"/>
        </w:rPr>
        <w:t>附属</w:t>
      </w:r>
      <w:r>
        <w:rPr>
          <w:rFonts w:hint="eastAsia" w:ascii="方正仿宋_GB2312" w:hAnsi="方正仿宋_GB2312" w:eastAsia="方正仿宋_GB2312" w:cs="方正仿宋_GB2312"/>
          <w:spacing w:val="0"/>
          <w:sz w:val="32"/>
          <w:szCs w:val="32"/>
          <w:highlight w:val="none"/>
        </w:rPr>
        <w:t>设施，应提前</w:t>
      </w:r>
      <w:r>
        <w:rPr>
          <w:rFonts w:hint="eastAsia" w:ascii="方正仿宋_GB2312" w:hAnsi="方正仿宋_GB2312" w:eastAsia="方正仿宋_GB2312" w:cs="方正仿宋_GB2312"/>
          <w:b/>
          <w:spacing w:val="0"/>
          <w:sz w:val="32"/>
          <w:szCs w:val="32"/>
          <w:highlight w:val="none"/>
          <w:u w:val="single"/>
        </w:rPr>
        <w:t xml:space="preserve">5 </w:t>
      </w:r>
      <w:r>
        <w:rPr>
          <w:rFonts w:hint="eastAsia" w:ascii="方正仿宋_GB2312" w:hAnsi="方正仿宋_GB2312" w:eastAsia="方正仿宋_GB2312" w:cs="方正仿宋_GB2312"/>
          <w:spacing w:val="0"/>
          <w:sz w:val="32"/>
          <w:szCs w:val="32"/>
          <w:highlight w:val="none"/>
        </w:rPr>
        <w:t>天书面通知乙方，乙方应积极协助和配合。</w:t>
      </w:r>
    </w:p>
    <w:p w14:paraId="3EFBC41C">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lang w:eastAsia="zh-CN"/>
        </w:rPr>
      </w:pPr>
      <w:r>
        <w:rPr>
          <w:rFonts w:hint="eastAsia" w:ascii="方正仿宋_GB2312" w:hAnsi="方正仿宋_GB2312" w:eastAsia="方正仿宋_GB2312" w:cs="方正仿宋_GB2312"/>
          <w:spacing w:val="0"/>
          <w:sz w:val="32"/>
          <w:szCs w:val="32"/>
          <w:highlight w:val="none"/>
          <w:lang w:val="en-US" w:eastAsia="zh-CN"/>
        </w:rPr>
        <w:t>7.3</w:t>
      </w:r>
      <w:r>
        <w:rPr>
          <w:rFonts w:hint="eastAsia" w:ascii="方正仿宋_GB2312" w:hAnsi="方正仿宋_GB2312" w:eastAsia="方正仿宋_GB2312" w:cs="方正仿宋_GB2312"/>
          <w:spacing w:val="0"/>
          <w:sz w:val="32"/>
          <w:szCs w:val="32"/>
          <w:highlight w:val="none"/>
        </w:rPr>
        <w:t>如因不可抗力的原因</w:t>
      </w:r>
      <w:r>
        <w:rPr>
          <w:rFonts w:hint="eastAsia" w:ascii="方正仿宋_GB2312" w:hAnsi="方正仿宋_GB2312" w:eastAsia="方正仿宋_GB2312" w:cs="方正仿宋_GB2312"/>
          <w:spacing w:val="0"/>
          <w:sz w:val="32"/>
          <w:szCs w:val="32"/>
          <w:highlight w:val="none"/>
          <w:lang w:eastAsia="zh-CN"/>
        </w:rPr>
        <w:t>（</w:t>
      </w:r>
      <w:r>
        <w:rPr>
          <w:rFonts w:hint="eastAsia" w:ascii="方正仿宋_GB2312" w:hAnsi="方正仿宋_GB2312" w:eastAsia="方正仿宋_GB2312" w:cs="方正仿宋_GB2312"/>
          <w:spacing w:val="0"/>
          <w:sz w:val="32"/>
          <w:szCs w:val="32"/>
          <w:highlight w:val="none"/>
          <w:lang w:val="en-US" w:eastAsia="zh-CN"/>
        </w:rPr>
        <w:t>详见8.2</w:t>
      </w:r>
      <w:r>
        <w:rPr>
          <w:rFonts w:hint="eastAsia" w:ascii="方正仿宋_GB2312" w:hAnsi="方正仿宋_GB2312" w:eastAsia="方正仿宋_GB2312" w:cs="方正仿宋_GB2312"/>
          <w:spacing w:val="0"/>
          <w:sz w:val="32"/>
          <w:szCs w:val="32"/>
          <w:highlight w:val="none"/>
          <w:lang w:eastAsia="zh-CN"/>
        </w:rPr>
        <w:t>）</w:t>
      </w:r>
      <w:r>
        <w:rPr>
          <w:rFonts w:hint="eastAsia" w:ascii="方正仿宋_GB2312" w:hAnsi="方正仿宋_GB2312" w:eastAsia="方正仿宋_GB2312" w:cs="方正仿宋_GB2312"/>
          <w:spacing w:val="0"/>
          <w:sz w:val="32"/>
          <w:szCs w:val="32"/>
          <w:highlight w:val="none"/>
        </w:rPr>
        <w:t>而使所租房屋及其设备损坏的，双方互不承担违约责任，对损坏部分的维修责任按照</w:t>
      </w:r>
      <w:r>
        <w:rPr>
          <w:rFonts w:hint="eastAsia" w:ascii="方正仿宋_GB2312" w:hAnsi="方正仿宋_GB2312" w:eastAsia="方正仿宋_GB2312" w:cs="方正仿宋_GB2312"/>
          <w:spacing w:val="0"/>
          <w:sz w:val="32"/>
          <w:szCs w:val="32"/>
          <w:highlight w:val="none"/>
          <w:lang w:val="en-US" w:eastAsia="zh-CN"/>
        </w:rPr>
        <w:t>7.1</w:t>
      </w:r>
      <w:r>
        <w:rPr>
          <w:rFonts w:hint="eastAsia" w:ascii="方正仿宋_GB2312" w:hAnsi="方正仿宋_GB2312" w:eastAsia="方正仿宋_GB2312" w:cs="方正仿宋_GB2312"/>
          <w:spacing w:val="0"/>
          <w:sz w:val="32"/>
          <w:szCs w:val="32"/>
          <w:highlight w:val="none"/>
        </w:rPr>
        <w:t>约定实施。若不可抗力导致合同无法继续履行的，双方对合同解除互不承担责任。</w:t>
      </w:r>
    </w:p>
    <w:p w14:paraId="63585819">
      <w:pPr>
        <w:keepNext w:val="0"/>
        <w:keepLines w:val="0"/>
        <w:pageBreakBefore w:val="0"/>
        <w:overflowPunct/>
        <w:topLinePunct w:val="0"/>
        <w:bidi w:val="0"/>
        <w:spacing w:line="600" w:lineRule="exact"/>
        <w:ind w:firstLine="643" w:firstLineChars="200"/>
        <w:rPr>
          <w:rFonts w:hint="eastAsia" w:ascii="方正仿宋_GB2312" w:hAnsi="方正仿宋_GB2312" w:eastAsia="方正仿宋_GB2312" w:cs="方正仿宋_GB2312"/>
          <w:b/>
          <w:bCs/>
          <w:spacing w:val="0"/>
          <w:sz w:val="32"/>
          <w:szCs w:val="32"/>
          <w:highlight w:val="none"/>
          <w:lang w:val="en-US" w:eastAsia="zh-CN"/>
        </w:rPr>
      </w:pPr>
      <w:r>
        <w:rPr>
          <w:rFonts w:hint="eastAsia" w:ascii="方正仿宋_GB2312" w:hAnsi="方正仿宋_GB2312" w:eastAsia="方正仿宋_GB2312" w:cs="方正仿宋_GB2312"/>
          <w:b/>
          <w:bCs/>
          <w:spacing w:val="0"/>
          <w:sz w:val="32"/>
          <w:szCs w:val="32"/>
          <w:highlight w:val="none"/>
          <w:lang w:val="en-US" w:eastAsia="zh-CN"/>
        </w:rPr>
        <w:t>8.合同的变更及解除</w:t>
      </w:r>
    </w:p>
    <w:p w14:paraId="556159FB">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8.1</w:t>
      </w:r>
      <w:r>
        <w:rPr>
          <w:rFonts w:hint="eastAsia" w:ascii="方正仿宋_GB2312" w:hAnsi="方正仿宋_GB2312" w:eastAsia="方正仿宋_GB2312" w:cs="方正仿宋_GB2312"/>
          <w:spacing w:val="0"/>
          <w:sz w:val="32"/>
          <w:szCs w:val="32"/>
          <w:highlight w:val="none"/>
        </w:rPr>
        <w:t>未经双方一致书面同意，合同条款不得变更。本合同未尽事宜经甲、乙双方协商一致，可订立</w:t>
      </w:r>
      <w:r>
        <w:rPr>
          <w:rFonts w:hint="eastAsia" w:ascii="方正仿宋_GB2312" w:hAnsi="方正仿宋_GB2312" w:eastAsia="方正仿宋_GB2312" w:cs="方正仿宋_GB2312"/>
          <w:spacing w:val="0"/>
          <w:sz w:val="32"/>
          <w:szCs w:val="32"/>
          <w:highlight w:val="none"/>
          <w:lang w:val="en-US" w:eastAsia="zh-CN"/>
        </w:rPr>
        <w:t>书面</w:t>
      </w:r>
      <w:r>
        <w:rPr>
          <w:rFonts w:hint="eastAsia" w:ascii="方正仿宋_GB2312" w:hAnsi="方正仿宋_GB2312" w:eastAsia="方正仿宋_GB2312" w:cs="方正仿宋_GB2312"/>
          <w:spacing w:val="0"/>
          <w:sz w:val="32"/>
          <w:szCs w:val="32"/>
          <w:highlight w:val="none"/>
        </w:rPr>
        <w:t>补充协议。但补充条款应符合国家、省、市有关房屋租赁管理规定。</w:t>
      </w:r>
    </w:p>
    <w:p w14:paraId="1DF4A604">
      <w:pPr>
        <w:keepNext w:val="0"/>
        <w:keepLines w:val="0"/>
        <w:pageBreakBefore w:val="0"/>
        <w:widowControl w:val="0"/>
        <w:overflowPunct/>
        <w:topLinePunct w:val="0"/>
        <w:bidi w:val="0"/>
        <w:adjustRightInd w:val="0"/>
        <w:spacing w:line="600" w:lineRule="exact"/>
        <w:jc w:val="left"/>
        <w:textAlignment w:val="baseline"/>
        <w:rPr>
          <w:rFonts w:hint="eastAsia" w:ascii="方正仿宋_GB2312" w:hAnsi="方正仿宋_GB2312" w:eastAsia="方正仿宋_GB2312" w:cs="方正仿宋_GB2312"/>
          <w:spacing w:val="0"/>
          <w:kern w:val="2"/>
          <w:sz w:val="32"/>
          <w:szCs w:val="32"/>
          <w:highlight w:val="none"/>
          <w:lang w:val="en-US" w:eastAsia="zh-CN" w:bidi="ar-SA"/>
        </w:rPr>
      </w:pPr>
      <w:r>
        <w:rPr>
          <w:rFonts w:hint="eastAsia" w:ascii="方正仿宋_GB2312" w:hAnsi="方正仿宋_GB2312" w:eastAsia="方正仿宋_GB2312" w:cs="方正仿宋_GB2312"/>
          <w:spacing w:val="0"/>
          <w:kern w:val="0"/>
          <w:sz w:val="21"/>
          <w:szCs w:val="24"/>
          <w:highlight w:val="none"/>
          <w:lang w:val="en-US" w:eastAsia="zh-CN" w:bidi="ar-SA"/>
        </w:rPr>
        <w:t xml:space="preserve">     </w:t>
      </w:r>
      <w:r>
        <w:rPr>
          <w:rFonts w:hint="eastAsia" w:ascii="方正仿宋_GB2312" w:hAnsi="方正仿宋_GB2312" w:eastAsia="方正仿宋_GB2312" w:cs="方正仿宋_GB2312"/>
          <w:spacing w:val="0"/>
          <w:kern w:val="2"/>
          <w:sz w:val="32"/>
          <w:szCs w:val="32"/>
          <w:highlight w:val="none"/>
          <w:lang w:val="en-US" w:eastAsia="zh-CN" w:bidi="ar-SA"/>
        </w:rPr>
        <w:t xml:space="preserve"> </w:t>
      </w:r>
      <w:r>
        <w:rPr>
          <w:rFonts w:hint="eastAsia" w:ascii="方正仿宋_GB2312" w:hAnsi="方正仿宋_GB2312" w:eastAsia="方正仿宋_GB2312" w:cs="方正仿宋_GB2312"/>
          <w:spacing w:val="0"/>
          <w:kern w:val="0"/>
          <w:sz w:val="32"/>
          <w:szCs w:val="32"/>
          <w:highlight w:val="none"/>
          <w:lang w:val="en-US" w:eastAsia="zh-CN" w:bidi="ar-SA"/>
        </w:rPr>
        <w:t>8.2</w:t>
      </w:r>
      <w:r>
        <w:rPr>
          <w:rFonts w:hint="eastAsia" w:ascii="方正仿宋_GB2312" w:hAnsi="方正仿宋_GB2312" w:eastAsia="方正仿宋_GB2312" w:cs="方正仿宋_GB2312"/>
          <w:spacing w:val="0"/>
          <w:kern w:val="2"/>
          <w:sz w:val="32"/>
          <w:szCs w:val="32"/>
          <w:highlight w:val="none"/>
          <w:lang w:val="en-US" w:eastAsia="zh-CN" w:bidi="ar-SA"/>
        </w:rPr>
        <w:t>本合同所诉之不可抗力是指双方当事人在订立本合同时不可预见，对其发生和后果不能避免并不能克服的事件。</w:t>
      </w:r>
    </w:p>
    <w:p w14:paraId="7A666093">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lang w:val="en-US" w:eastAsia="zh-CN"/>
        </w:rPr>
      </w:pPr>
      <w:r>
        <w:rPr>
          <w:rFonts w:hint="eastAsia" w:ascii="方正仿宋_GB2312" w:hAnsi="方正仿宋_GB2312" w:eastAsia="方正仿宋_GB2312" w:cs="方正仿宋_GB2312"/>
          <w:spacing w:val="0"/>
          <w:sz w:val="32"/>
          <w:szCs w:val="32"/>
          <w:highlight w:val="none"/>
        </w:rPr>
        <w:t>租赁期限内，如该物业遇国家政策变化、政府基础建设、拆迁、城市规划调整、自然灾害</w:t>
      </w:r>
      <w:r>
        <w:rPr>
          <w:rFonts w:hint="eastAsia" w:ascii="方正仿宋_GB2312" w:hAnsi="方正仿宋_GB2312" w:eastAsia="方正仿宋_GB2312" w:cs="方正仿宋_GB2312"/>
          <w:spacing w:val="0"/>
          <w:kern w:val="2"/>
          <w:sz w:val="32"/>
          <w:szCs w:val="32"/>
          <w:highlight w:val="none"/>
          <w:lang w:val="en-US" w:eastAsia="zh-CN" w:bidi="ar-SA"/>
        </w:rPr>
        <w:t>与社会事件</w:t>
      </w:r>
      <w:r>
        <w:rPr>
          <w:rFonts w:hint="eastAsia" w:ascii="方正仿宋_GB2312" w:hAnsi="方正仿宋_GB2312" w:eastAsia="方正仿宋_GB2312" w:cs="方正仿宋_GB2312"/>
          <w:spacing w:val="0"/>
          <w:sz w:val="32"/>
          <w:szCs w:val="32"/>
          <w:highlight w:val="none"/>
        </w:rPr>
        <w:t>等因素，甲方可无条件变更或解除本合同，双方互不承担违约责任；乙方无条件腾退交还该物业</w:t>
      </w:r>
      <w:r>
        <w:rPr>
          <w:rFonts w:hint="eastAsia" w:ascii="方正仿宋_GB2312" w:hAnsi="方正仿宋_GB2312" w:eastAsia="方正仿宋_GB2312" w:cs="方正仿宋_GB2312"/>
          <w:spacing w:val="0"/>
          <w:sz w:val="32"/>
          <w:szCs w:val="32"/>
          <w:highlight w:val="none"/>
          <w:lang w:eastAsia="zh-CN"/>
        </w:rPr>
        <w:t>，</w:t>
      </w:r>
      <w:r>
        <w:rPr>
          <w:rFonts w:hint="eastAsia" w:ascii="方正仿宋_GB2312" w:hAnsi="方正仿宋_GB2312" w:eastAsia="方正仿宋_GB2312" w:cs="方正仿宋_GB2312"/>
          <w:spacing w:val="0"/>
          <w:sz w:val="32"/>
          <w:szCs w:val="32"/>
          <w:highlight w:val="none"/>
          <w:lang w:val="en-US" w:eastAsia="zh-CN"/>
        </w:rPr>
        <w:t>腾退后，</w:t>
      </w:r>
      <w:r>
        <w:rPr>
          <w:rFonts w:hint="eastAsia" w:ascii="方正仿宋_GB2312" w:hAnsi="方正仿宋_GB2312" w:eastAsia="方正仿宋_GB2312" w:cs="方正仿宋_GB2312"/>
          <w:spacing w:val="0"/>
          <w:sz w:val="32"/>
          <w:szCs w:val="32"/>
          <w:highlight w:val="none"/>
        </w:rPr>
        <w:t>甲方退还</w:t>
      </w:r>
      <w:r>
        <w:rPr>
          <w:rFonts w:hint="eastAsia" w:ascii="方正仿宋_GB2312" w:hAnsi="方正仿宋_GB2312" w:eastAsia="方正仿宋_GB2312" w:cs="方正仿宋_GB2312"/>
          <w:spacing w:val="0"/>
          <w:sz w:val="32"/>
          <w:szCs w:val="32"/>
          <w:highlight w:val="none"/>
          <w:lang w:val="en-US" w:eastAsia="zh-CN"/>
        </w:rPr>
        <w:t>乙方</w:t>
      </w:r>
      <w:r>
        <w:rPr>
          <w:rFonts w:hint="eastAsia" w:ascii="方正仿宋_GB2312" w:hAnsi="方正仿宋_GB2312" w:eastAsia="方正仿宋_GB2312" w:cs="方正仿宋_GB2312"/>
          <w:spacing w:val="0"/>
          <w:sz w:val="32"/>
          <w:szCs w:val="32"/>
          <w:highlight w:val="none"/>
        </w:rPr>
        <w:t>未使用期间的租金（不计息）。如乙方的装修及设施设备存在相关部门应予以赔偿或补偿的，由乙方自行</w:t>
      </w:r>
      <w:r>
        <w:rPr>
          <w:rFonts w:hint="eastAsia" w:ascii="方正仿宋_GB2312" w:hAnsi="方正仿宋_GB2312" w:eastAsia="方正仿宋_GB2312" w:cs="方正仿宋_GB2312"/>
          <w:spacing w:val="0"/>
          <w:sz w:val="32"/>
          <w:szCs w:val="32"/>
          <w:highlight w:val="none"/>
          <w:lang w:val="en-US" w:eastAsia="zh-CN"/>
        </w:rPr>
        <w:t>向相关部门</w:t>
      </w:r>
      <w:r>
        <w:rPr>
          <w:rFonts w:hint="eastAsia" w:ascii="方正仿宋_GB2312" w:hAnsi="方正仿宋_GB2312" w:eastAsia="方正仿宋_GB2312" w:cs="方正仿宋_GB2312"/>
          <w:spacing w:val="0"/>
          <w:sz w:val="32"/>
          <w:szCs w:val="32"/>
          <w:highlight w:val="none"/>
        </w:rPr>
        <w:t>申请，甲方予以配合</w:t>
      </w:r>
      <w:r>
        <w:rPr>
          <w:rFonts w:hint="eastAsia" w:ascii="方正仿宋_GB2312" w:hAnsi="方正仿宋_GB2312" w:eastAsia="方正仿宋_GB2312" w:cs="方正仿宋_GB2312"/>
          <w:spacing w:val="0"/>
          <w:sz w:val="32"/>
          <w:szCs w:val="32"/>
          <w:highlight w:val="none"/>
          <w:lang w:eastAsia="zh-CN"/>
        </w:rPr>
        <w:t>，</w:t>
      </w:r>
      <w:r>
        <w:rPr>
          <w:rFonts w:hint="eastAsia" w:ascii="方正仿宋_GB2312" w:hAnsi="方正仿宋_GB2312" w:eastAsia="方正仿宋_GB2312" w:cs="方正仿宋_GB2312"/>
          <w:spacing w:val="0"/>
          <w:sz w:val="32"/>
          <w:szCs w:val="32"/>
          <w:highlight w:val="none"/>
        </w:rPr>
        <w:t>甲方不对乙方先前因租赁该物业投入的装修及原存物品做相应的经济赔偿或补偿。</w:t>
      </w:r>
    </w:p>
    <w:p w14:paraId="1E0DC04F">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8.3</w:t>
      </w:r>
      <w:r>
        <w:rPr>
          <w:rFonts w:hint="eastAsia" w:ascii="方正仿宋_GB2312" w:hAnsi="方正仿宋_GB2312" w:eastAsia="方正仿宋_GB2312" w:cs="方正仿宋_GB2312"/>
          <w:spacing w:val="0"/>
          <w:sz w:val="32"/>
          <w:szCs w:val="32"/>
          <w:highlight w:val="none"/>
        </w:rPr>
        <w:t>租赁期内，乙方有下列行为之一的，甲方有权</w:t>
      </w:r>
      <w:r>
        <w:rPr>
          <w:rFonts w:hint="eastAsia" w:ascii="方正仿宋_GB2312" w:hAnsi="方正仿宋_GB2312" w:eastAsia="方正仿宋_GB2312" w:cs="方正仿宋_GB2312"/>
          <w:spacing w:val="0"/>
          <w:sz w:val="32"/>
          <w:szCs w:val="32"/>
          <w:highlight w:val="none"/>
          <w:lang w:val="en-US" w:eastAsia="zh-CN"/>
        </w:rPr>
        <w:t>单方解除</w:t>
      </w:r>
      <w:r>
        <w:rPr>
          <w:rFonts w:hint="eastAsia" w:ascii="方正仿宋_GB2312" w:hAnsi="方正仿宋_GB2312" w:eastAsia="方正仿宋_GB2312" w:cs="方正仿宋_GB2312"/>
          <w:spacing w:val="0"/>
          <w:sz w:val="32"/>
          <w:szCs w:val="32"/>
          <w:highlight w:val="none"/>
        </w:rPr>
        <w:t>本合同，无条件收回该房屋，已收取的租金不予退还，且有权要求乙方按当年月租金</w:t>
      </w:r>
      <w:r>
        <w:rPr>
          <w:rFonts w:hint="eastAsia" w:ascii="方正仿宋_GB2312" w:hAnsi="方正仿宋_GB2312" w:eastAsia="方正仿宋_GB2312" w:cs="方正仿宋_GB2312"/>
          <w:b w:val="0"/>
          <w:bCs/>
          <w:spacing w:val="0"/>
          <w:sz w:val="32"/>
          <w:szCs w:val="32"/>
          <w:highlight w:val="none"/>
          <w:u w:val="none"/>
        </w:rPr>
        <w:t>贰</w:t>
      </w:r>
      <w:r>
        <w:rPr>
          <w:rFonts w:hint="eastAsia" w:ascii="方正仿宋_GB2312" w:hAnsi="方正仿宋_GB2312" w:eastAsia="方正仿宋_GB2312" w:cs="方正仿宋_GB2312"/>
          <w:spacing w:val="0"/>
          <w:sz w:val="32"/>
          <w:szCs w:val="32"/>
          <w:highlight w:val="none"/>
        </w:rPr>
        <w:t>倍支付违约金，前述租金与违约金不足以弥补甲方损失的，乙方</w:t>
      </w:r>
      <w:r>
        <w:rPr>
          <w:rFonts w:hint="eastAsia" w:ascii="方正仿宋_GB2312" w:hAnsi="方正仿宋_GB2312" w:eastAsia="方正仿宋_GB2312" w:cs="方正仿宋_GB2312"/>
          <w:spacing w:val="0"/>
          <w:sz w:val="32"/>
          <w:szCs w:val="32"/>
          <w:highlight w:val="none"/>
          <w:lang w:val="en-US" w:eastAsia="zh-CN"/>
        </w:rPr>
        <w:t>还</w:t>
      </w:r>
      <w:r>
        <w:rPr>
          <w:rFonts w:hint="eastAsia" w:ascii="方正仿宋_GB2312" w:hAnsi="方正仿宋_GB2312" w:eastAsia="方正仿宋_GB2312" w:cs="方正仿宋_GB2312"/>
          <w:spacing w:val="0"/>
          <w:sz w:val="32"/>
          <w:szCs w:val="32"/>
          <w:highlight w:val="none"/>
        </w:rPr>
        <w:t>应</w:t>
      </w:r>
      <w:r>
        <w:rPr>
          <w:rFonts w:hint="eastAsia" w:ascii="方正仿宋_GB2312" w:hAnsi="方正仿宋_GB2312" w:eastAsia="方正仿宋_GB2312" w:cs="方正仿宋_GB2312"/>
          <w:spacing w:val="0"/>
          <w:sz w:val="32"/>
          <w:szCs w:val="32"/>
          <w:highlight w:val="none"/>
          <w:lang w:val="en-US" w:eastAsia="zh-CN"/>
        </w:rPr>
        <w:t>补足</w:t>
      </w:r>
      <w:r>
        <w:rPr>
          <w:rFonts w:hint="eastAsia" w:ascii="方正仿宋_GB2312" w:hAnsi="方正仿宋_GB2312" w:eastAsia="方正仿宋_GB2312" w:cs="方正仿宋_GB2312"/>
          <w:spacing w:val="0"/>
          <w:sz w:val="32"/>
          <w:szCs w:val="32"/>
          <w:highlight w:val="none"/>
        </w:rPr>
        <w:t xml:space="preserve">赔偿： </w:t>
      </w:r>
    </w:p>
    <w:p w14:paraId="728DE17D">
      <w:pPr>
        <w:keepNext w:val="0"/>
        <w:keepLines w:val="0"/>
        <w:pageBreakBefore w:val="0"/>
        <w:overflowPunct/>
        <w:topLinePunct w:val="0"/>
        <w:bidi w:val="0"/>
        <w:spacing w:line="600" w:lineRule="exact"/>
        <w:ind w:firstLine="56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28"/>
          <w:szCs w:val="28"/>
          <w:highlight w:val="none"/>
        </w:rPr>
        <w:t>（</w:t>
      </w:r>
      <w:r>
        <w:rPr>
          <w:rFonts w:hint="eastAsia" w:ascii="方正仿宋_GB2312" w:hAnsi="方正仿宋_GB2312" w:eastAsia="方正仿宋_GB2312" w:cs="方正仿宋_GB2312"/>
          <w:spacing w:val="0"/>
          <w:sz w:val="28"/>
          <w:szCs w:val="28"/>
          <w:highlight w:val="none"/>
          <w:lang w:val="en-US" w:eastAsia="zh-CN"/>
        </w:rPr>
        <w:t>1</w:t>
      </w:r>
      <w:r>
        <w:rPr>
          <w:rFonts w:hint="eastAsia" w:ascii="方正仿宋_GB2312" w:hAnsi="方正仿宋_GB2312" w:eastAsia="方正仿宋_GB2312" w:cs="方正仿宋_GB2312"/>
          <w:spacing w:val="0"/>
          <w:sz w:val="28"/>
          <w:szCs w:val="28"/>
          <w:highlight w:val="none"/>
        </w:rPr>
        <w:t>）</w:t>
      </w:r>
      <w:r>
        <w:rPr>
          <w:rFonts w:hint="eastAsia" w:ascii="方正仿宋_GB2312" w:hAnsi="方正仿宋_GB2312" w:eastAsia="方正仿宋_GB2312" w:cs="方正仿宋_GB2312"/>
          <w:spacing w:val="0"/>
          <w:sz w:val="32"/>
          <w:szCs w:val="32"/>
          <w:highlight w:val="none"/>
        </w:rPr>
        <w:t>擅自改变本合同规定的租赁用途。</w:t>
      </w:r>
    </w:p>
    <w:p w14:paraId="1362F043">
      <w:pPr>
        <w:keepNext w:val="0"/>
        <w:keepLines w:val="0"/>
        <w:pageBreakBefore w:val="0"/>
        <w:overflowPunct/>
        <w:topLinePunct w:val="0"/>
        <w:bidi w:val="0"/>
        <w:spacing w:line="600" w:lineRule="exact"/>
        <w:ind w:firstLine="56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28"/>
          <w:szCs w:val="28"/>
          <w:highlight w:val="none"/>
        </w:rPr>
        <w:t>（</w:t>
      </w:r>
      <w:r>
        <w:rPr>
          <w:rFonts w:hint="eastAsia" w:ascii="方正仿宋_GB2312" w:hAnsi="方正仿宋_GB2312" w:eastAsia="方正仿宋_GB2312" w:cs="方正仿宋_GB2312"/>
          <w:spacing w:val="0"/>
          <w:sz w:val="28"/>
          <w:szCs w:val="28"/>
          <w:highlight w:val="none"/>
          <w:lang w:val="en-US" w:eastAsia="zh-CN"/>
        </w:rPr>
        <w:t>2</w:t>
      </w:r>
      <w:r>
        <w:rPr>
          <w:rFonts w:hint="eastAsia" w:ascii="方正仿宋_GB2312" w:hAnsi="方正仿宋_GB2312" w:eastAsia="方正仿宋_GB2312" w:cs="方正仿宋_GB2312"/>
          <w:spacing w:val="0"/>
          <w:sz w:val="28"/>
          <w:szCs w:val="28"/>
          <w:highlight w:val="none"/>
        </w:rPr>
        <w:t>）</w:t>
      </w:r>
      <w:r>
        <w:rPr>
          <w:rFonts w:hint="eastAsia" w:ascii="方正仿宋_GB2312" w:hAnsi="方正仿宋_GB2312" w:eastAsia="方正仿宋_GB2312" w:cs="方正仿宋_GB2312"/>
          <w:spacing w:val="0"/>
          <w:sz w:val="32"/>
          <w:szCs w:val="32"/>
          <w:highlight w:val="none"/>
        </w:rPr>
        <w:t>利用该房屋或容留他人在该房屋内进行违法违章活动。</w:t>
      </w:r>
    </w:p>
    <w:p w14:paraId="3BFAAC53">
      <w:pPr>
        <w:keepNext w:val="0"/>
        <w:keepLines w:val="0"/>
        <w:pageBreakBefore w:val="0"/>
        <w:overflowPunct/>
        <w:topLinePunct w:val="0"/>
        <w:bidi w:val="0"/>
        <w:spacing w:line="600" w:lineRule="exact"/>
        <w:ind w:firstLine="56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28"/>
          <w:szCs w:val="28"/>
          <w:highlight w:val="none"/>
        </w:rPr>
        <w:t>（</w:t>
      </w:r>
      <w:r>
        <w:rPr>
          <w:rFonts w:hint="eastAsia" w:ascii="方正仿宋_GB2312" w:hAnsi="方正仿宋_GB2312" w:eastAsia="方正仿宋_GB2312" w:cs="方正仿宋_GB2312"/>
          <w:spacing w:val="0"/>
          <w:sz w:val="28"/>
          <w:szCs w:val="28"/>
          <w:highlight w:val="none"/>
          <w:lang w:val="en-US" w:eastAsia="zh-CN"/>
        </w:rPr>
        <w:t>3</w:t>
      </w:r>
      <w:r>
        <w:rPr>
          <w:rFonts w:hint="eastAsia" w:ascii="方正仿宋_GB2312" w:hAnsi="方正仿宋_GB2312" w:eastAsia="方正仿宋_GB2312" w:cs="方正仿宋_GB2312"/>
          <w:spacing w:val="0"/>
          <w:sz w:val="28"/>
          <w:szCs w:val="28"/>
          <w:highlight w:val="none"/>
        </w:rPr>
        <w:t>）</w:t>
      </w:r>
      <w:r>
        <w:rPr>
          <w:rFonts w:hint="eastAsia" w:ascii="方正仿宋_GB2312" w:hAnsi="方正仿宋_GB2312" w:eastAsia="方正仿宋_GB2312" w:cs="方正仿宋_GB2312"/>
          <w:spacing w:val="0"/>
          <w:sz w:val="32"/>
          <w:szCs w:val="32"/>
          <w:highlight w:val="none"/>
        </w:rPr>
        <w:t>未经甲方及有关部门书面同意，擅自进行装修或擅自拆改变动房屋结构，或损坏房屋</w:t>
      </w:r>
      <w:r>
        <w:rPr>
          <w:rFonts w:hint="eastAsia" w:ascii="方正仿宋_GB2312" w:hAnsi="方正仿宋_GB2312" w:eastAsia="方正仿宋_GB2312" w:cs="方正仿宋_GB2312"/>
          <w:spacing w:val="0"/>
          <w:sz w:val="32"/>
          <w:szCs w:val="32"/>
          <w:highlight w:val="none"/>
          <w:lang w:val="en-US" w:eastAsia="zh-CN"/>
        </w:rPr>
        <w:t>主体</w:t>
      </w:r>
      <w:r>
        <w:rPr>
          <w:rFonts w:hint="eastAsia" w:ascii="方正仿宋_GB2312" w:hAnsi="方正仿宋_GB2312" w:eastAsia="方正仿宋_GB2312" w:cs="方正仿宋_GB2312"/>
          <w:spacing w:val="0"/>
          <w:sz w:val="32"/>
          <w:szCs w:val="32"/>
          <w:highlight w:val="none"/>
        </w:rPr>
        <w:t>，</w:t>
      </w:r>
      <w:r>
        <w:rPr>
          <w:rFonts w:hint="eastAsia" w:ascii="方正仿宋_GB2312" w:hAnsi="方正仿宋_GB2312" w:eastAsia="方正仿宋_GB2312" w:cs="方正仿宋_GB2312"/>
          <w:spacing w:val="0"/>
          <w:sz w:val="32"/>
          <w:szCs w:val="32"/>
          <w:highlight w:val="none"/>
          <w:lang w:val="en-US" w:eastAsia="zh-CN"/>
        </w:rPr>
        <w:t>在收到</w:t>
      </w:r>
      <w:r>
        <w:rPr>
          <w:rFonts w:hint="eastAsia" w:ascii="方正仿宋_GB2312" w:hAnsi="方正仿宋_GB2312" w:eastAsia="方正仿宋_GB2312" w:cs="方正仿宋_GB2312"/>
          <w:spacing w:val="0"/>
          <w:sz w:val="32"/>
          <w:szCs w:val="32"/>
          <w:highlight w:val="none"/>
        </w:rPr>
        <w:t>甲方书面通知</w:t>
      </w:r>
      <w:r>
        <w:rPr>
          <w:rFonts w:hint="eastAsia" w:ascii="方正仿宋_GB2312" w:hAnsi="方正仿宋_GB2312" w:eastAsia="方正仿宋_GB2312" w:cs="方正仿宋_GB2312"/>
          <w:spacing w:val="0"/>
          <w:sz w:val="32"/>
          <w:szCs w:val="32"/>
          <w:highlight w:val="none"/>
          <w:lang w:val="en-US" w:eastAsia="zh-CN"/>
        </w:rPr>
        <w:t>后</w:t>
      </w:r>
      <w:r>
        <w:rPr>
          <w:rFonts w:hint="eastAsia" w:ascii="方正仿宋_GB2312" w:hAnsi="方正仿宋_GB2312" w:eastAsia="方正仿宋_GB2312" w:cs="方正仿宋_GB2312"/>
          <w:spacing w:val="0"/>
          <w:sz w:val="32"/>
          <w:szCs w:val="32"/>
          <w:highlight w:val="none"/>
        </w:rPr>
        <w:t>，</w:t>
      </w:r>
      <w:r>
        <w:rPr>
          <w:rFonts w:hint="eastAsia" w:ascii="方正仿宋_GB2312" w:hAnsi="方正仿宋_GB2312" w:eastAsia="方正仿宋_GB2312" w:cs="方正仿宋_GB2312"/>
          <w:spacing w:val="0"/>
          <w:sz w:val="32"/>
          <w:szCs w:val="32"/>
          <w:highlight w:val="none"/>
          <w:lang w:val="en-US" w:eastAsia="zh-CN"/>
        </w:rPr>
        <w:t>未</w:t>
      </w:r>
      <w:r>
        <w:rPr>
          <w:rFonts w:hint="eastAsia" w:ascii="方正仿宋_GB2312" w:hAnsi="方正仿宋_GB2312" w:eastAsia="方正仿宋_GB2312" w:cs="方正仿宋_GB2312"/>
          <w:spacing w:val="0"/>
          <w:sz w:val="32"/>
          <w:szCs w:val="32"/>
          <w:highlight w:val="none"/>
        </w:rPr>
        <w:t>在限定时间内修复的</w:t>
      </w:r>
      <w:r>
        <w:rPr>
          <w:rFonts w:hint="eastAsia" w:ascii="方正仿宋_GB2312" w:hAnsi="方正仿宋_GB2312" w:eastAsia="方正仿宋_GB2312" w:cs="方正仿宋_GB2312"/>
          <w:spacing w:val="0"/>
          <w:sz w:val="32"/>
          <w:szCs w:val="32"/>
          <w:highlight w:val="none"/>
          <w:lang w:eastAsia="zh-CN"/>
        </w:rPr>
        <w:t>，</w:t>
      </w:r>
      <w:r>
        <w:rPr>
          <w:rFonts w:hint="eastAsia" w:ascii="方正仿宋_GB2312" w:hAnsi="方正仿宋_GB2312" w:eastAsia="方正仿宋_GB2312" w:cs="方正仿宋_GB2312"/>
          <w:spacing w:val="0"/>
          <w:sz w:val="32"/>
          <w:szCs w:val="32"/>
          <w:highlight w:val="none"/>
          <w:lang w:val="en-US" w:eastAsia="zh-CN"/>
        </w:rPr>
        <w:t>且经评估确认主体损坏事实的，乙方应承担全部修复费用及相关损失</w:t>
      </w:r>
      <w:r>
        <w:rPr>
          <w:rFonts w:hint="eastAsia" w:ascii="方正仿宋_GB2312" w:hAnsi="方正仿宋_GB2312" w:eastAsia="方正仿宋_GB2312" w:cs="方正仿宋_GB2312"/>
          <w:spacing w:val="0"/>
          <w:sz w:val="32"/>
          <w:szCs w:val="32"/>
          <w:highlight w:val="none"/>
        </w:rPr>
        <w:t>。</w:t>
      </w:r>
    </w:p>
    <w:p w14:paraId="4FC6CDDB">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（4）</w:t>
      </w:r>
      <w:bookmarkStart w:id="0" w:name="_Hlk43218083"/>
      <w:r>
        <w:rPr>
          <w:rFonts w:hint="eastAsia" w:ascii="方正仿宋_GB2312" w:hAnsi="方正仿宋_GB2312" w:eastAsia="方正仿宋_GB2312" w:cs="方正仿宋_GB2312"/>
          <w:spacing w:val="0"/>
          <w:sz w:val="32"/>
          <w:szCs w:val="32"/>
          <w:highlight w:val="none"/>
        </w:rPr>
        <w:t>未经甲方书面同意，擅自将房屋转租、转让、转借他人或调换使用的。</w:t>
      </w:r>
      <w:bookmarkEnd w:id="0"/>
      <w:r>
        <w:rPr>
          <w:rFonts w:hint="eastAsia" w:ascii="方正仿宋_GB2312" w:hAnsi="方正仿宋_GB2312" w:eastAsia="方正仿宋_GB2312" w:cs="方正仿宋_GB2312"/>
          <w:spacing w:val="0"/>
          <w:sz w:val="32"/>
          <w:szCs w:val="32"/>
          <w:highlight w:val="none"/>
        </w:rPr>
        <w:t>租赁期内该房屋全部或部分被用作乙方本人（单位）以外的其他任何单位的办公、经营、仓储等用途的，视为乙方擅自转租、转让、转借、调换。</w:t>
      </w:r>
    </w:p>
    <w:p w14:paraId="4E0653A8">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21"/>
          <w:highlight w:val="none"/>
          <w:lang w:val="en-US" w:eastAsia="zh-CN"/>
        </w:rPr>
      </w:pPr>
      <w:r>
        <w:rPr>
          <w:rFonts w:hint="eastAsia" w:ascii="方正仿宋_GB2312" w:hAnsi="方正仿宋_GB2312" w:eastAsia="方正仿宋_GB2312" w:cs="方正仿宋_GB2312"/>
          <w:spacing w:val="0"/>
          <w:sz w:val="32"/>
          <w:szCs w:val="32"/>
          <w:highlight w:val="none"/>
        </w:rPr>
        <w:t>（</w:t>
      </w:r>
      <w:r>
        <w:rPr>
          <w:rFonts w:hint="eastAsia" w:ascii="方正仿宋_GB2312" w:hAnsi="方正仿宋_GB2312" w:eastAsia="方正仿宋_GB2312" w:cs="方正仿宋_GB2312"/>
          <w:spacing w:val="0"/>
          <w:sz w:val="32"/>
          <w:szCs w:val="32"/>
          <w:highlight w:val="none"/>
          <w:lang w:val="en-US" w:eastAsia="zh-CN"/>
        </w:rPr>
        <w:t>5</w:t>
      </w:r>
      <w:r>
        <w:rPr>
          <w:rFonts w:hint="eastAsia" w:ascii="方正仿宋_GB2312" w:hAnsi="方正仿宋_GB2312" w:eastAsia="方正仿宋_GB2312" w:cs="方正仿宋_GB2312"/>
          <w:spacing w:val="0"/>
          <w:sz w:val="32"/>
          <w:szCs w:val="32"/>
          <w:highlight w:val="none"/>
        </w:rPr>
        <w:t>）拖欠租金或其</w:t>
      </w:r>
      <w:r>
        <w:rPr>
          <w:rFonts w:hint="eastAsia" w:ascii="方正仿宋_GB2312" w:hAnsi="方正仿宋_GB2312" w:eastAsia="方正仿宋_GB2312" w:cs="方正仿宋_GB2312"/>
          <w:spacing w:val="0"/>
          <w:sz w:val="32"/>
          <w:szCs w:val="32"/>
          <w:highlight w:val="none"/>
          <w:lang w:val="en-US" w:eastAsia="zh-CN"/>
        </w:rPr>
        <w:t>他</w:t>
      </w:r>
      <w:r>
        <w:rPr>
          <w:rFonts w:hint="eastAsia" w:ascii="方正仿宋_GB2312" w:hAnsi="方正仿宋_GB2312" w:eastAsia="方正仿宋_GB2312" w:cs="方正仿宋_GB2312"/>
          <w:spacing w:val="0"/>
          <w:sz w:val="32"/>
          <w:szCs w:val="32"/>
          <w:highlight w:val="none"/>
        </w:rPr>
        <w:t>应由乙方承担的费用累计</w:t>
      </w:r>
      <w:r>
        <w:rPr>
          <w:rFonts w:hint="eastAsia" w:ascii="方正仿宋_GB2312" w:hAnsi="方正仿宋_GB2312" w:eastAsia="方正仿宋_GB2312" w:cs="方正仿宋_GB2312"/>
          <w:b/>
          <w:spacing w:val="0"/>
          <w:sz w:val="32"/>
          <w:szCs w:val="32"/>
          <w:highlight w:val="none"/>
          <w:u w:val="single"/>
        </w:rPr>
        <w:t>20</w:t>
      </w:r>
      <w:r>
        <w:rPr>
          <w:rFonts w:hint="eastAsia" w:ascii="方正仿宋_GB2312" w:hAnsi="方正仿宋_GB2312" w:eastAsia="方正仿宋_GB2312" w:cs="方正仿宋_GB2312"/>
          <w:spacing w:val="0"/>
          <w:sz w:val="32"/>
          <w:szCs w:val="32"/>
          <w:highlight w:val="none"/>
          <w:u w:val="single"/>
        </w:rPr>
        <w:t>天</w:t>
      </w:r>
      <w:r>
        <w:rPr>
          <w:rFonts w:hint="eastAsia" w:ascii="方正仿宋_GB2312" w:hAnsi="方正仿宋_GB2312" w:eastAsia="方正仿宋_GB2312" w:cs="方正仿宋_GB2312"/>
          <w:spacing w:val="0"/>
          <w:sz w:val="32"/>
          <w:szCs w:val="32"/>
          <w:highlight w:val="none"/>
        </w:rPr>
        <w:t>以上的。</w:t>
      </w:r>
    </w:p>
    <w:p w14:paraId="242056CB">
      <w:pPr>
        <w:keepNext w:val="0"/>
        <w:keepLines w:val="0"/>
        <w:pageBreakBefore w:val="0"/>
        <w:widowControl w:val="0"/>
        <w:overflowPunct/>
        <w:topLinePunct w:val="0"/>
        <w:bidi w:val="0"/>
        <w:adjustRightInd w:val="0"/>
        <w:spacing w:line="600" w:lineRule="exact"/>
        <w:ind w:firstLine="640" w:firstLineChars="200"/>
        <w:jc w:val="left"/>
        <w:textAlignment w:val="baseline"/>
        <w:rPr>
          <w:rFonts w:hint="eastAsia" w:ascii="方正仿宋_GB2312" w:hAnsi="方正仿宋_GB2312" w:eastAsia="方正仿宋_GB2312" w:cs="方正仿宋_GB2312"/>
          <w:i w:val="0"/>
          <w:iCs w:val="0"/>
          <w:spacing w:val="0"/>
          <w:kern w:val="2"/>
          <w:sz w:val="32"/>
          <w:szCs w:val="32"/>
          <w:highlight w:val="none"/>
          <w:lang w:val="en-US" w:eastAsia="zh-CN" w:bidi="ar-SA"/>
        </w:rPr>
      </w:pPr>
      <w:r>
        <w:rPr>
          <w:rFonts w:hint="eastAsia" w:ascii="方正仿宋_GB2312" w:hAnsi="方正仿宋_GB2312" w:eastAsia="方正仿宋_GB2312" w:cs="方正仿宋_GB2312"/>
          <w:i w:val="0"/>
          <w:iCs w:val="0"/>
          <w:spacing w:val="0"/>
          <w:kern w:val="0"/>
          <w:sz w:val="32"/>
          <w:szCs w:val="32"/>
          <w:highlight w:val="none"/>
          <w:lang w:val="en-US" w:eastAsia="zh-CN" w:bidi="ar-SA"/>
        </w:rPr>
        <w:t>8.4租赁期内，甲方需提前收回该房屋的，甲方应按当年月租金的</w:t>
      </w:r>
      <w:r>
        <w:rPr>
          <w:rFonts w:hint="eastAsia" w:ascii="方正仿宋_GB2312" w:hAnsi="方正仿宋_GB2312" w:eastAsia="方正仿宋_GB2312" w:cs="方正仿宋_GB2312"/>
          <w:b w:val="0"/>
          <w:bCs/>
          <w:i w:val="0"/>
          <w:iCs w:val="0"/>
          <w:spacing w:val="0"/>
          <w:kern w:val="0"/>
          <w:sz w:val="32"/>
          <w:szCs w:val="32"/>
          <w:highlight w:val="none"/>
          <w:u w:val="none"/>
          <w:lang w:val="en-US" w:eastAsia="zh-CN" w:bidi="ar-SA"/>
        </w:rPr>
        <w:t>贰</w:t>
      </w:r>
      <w:r>
        <w:rPr>
          <w:rFonts w:hint="eastAsia" w:ascii="方正仿宋_GB2312" w:hAnsi="方正仿宋_GB2312" w:eastAsia="方正仿宋_GB2312" w:cs="方正仿宋_GB2312"/>
          <w:i w:val="0"/>
          <w:iCs w:val="0"/>
          <w:spacing w:val="0"/>
          <w:kern w:val="0"/>
          <w:sz w:val="32"/>
          <w:szCs w:val="32"/>
          <w:highlight w:val="none"/>
          <w:lang w:val="en-US" w:eastAsia="zh-CN" w:bidi="ar-SA"/>
        </w:rPr>
        <w:t>倍向乙方支付违约金。乙方提前退租的，乙方应按当年月租金的</w:t>
      </w:r>
      <w:r>
        <w:rPr>
          <w:rFonts w:hint="eastAsia" w:ascii="方正仿宋_GB2312" w:hAnsi="方正仿宋_GB2312" w:eastAsia="方正仿宋_GB2312" w:cs="方正仿宋_GB2312"/>
          <w:b w:val="0"/>
          <w:bCs/>
          <w:i w:val="0"/>
          <w:iCs w:val="0"/>
          <w:spacing w:val="0"/>
          <w:kern w:val="0"/>
          <w:sz w:val="32"/>
          <w:szCs w:val="32"/>
          <w:highlight w:val="none"/>
          <w:u w:val="none"/>
          <w:lang w:val="en-US" w:eastAsia="zh-CN" w:bidi="ar-SA"/>
        </w:rPr>
        <w:t>贰</w:t>
      </w:r>
      <w:r>
        <w:rPr>
          <w:rFonts w:hint="eastAsia" w:ascii="方正仿宋_GB2312" w:hAnsi="方正仿宋_GB2312" w:eastAsia="方正仿宋_GB2312" w:cs="方正仿宋_GB2312"/>
          <w:i w:val="0"/>
          <w:iCs w:val="0"/>
          <w:spacing w:val="0"/>
          <w:kern w:val="0"/>
          <w:sz w:val="32"/>
          <w:szCs w:val="32"/>
          <w:highlight w:val="none"/>
          <w:lang w:val="en-US" w:eastAsia="zh-CN" w:bidi="ar-SA"/>
        </w:rPr>
        <w:t>倍向甲方支付违约金。</w:t>
      </w:r>
    </w:p>
    <w:p w14:paraId="73023979">
      <w:pPr>
        <w:keepNext w:val="0"/>
        <w:keepLines w:val="0"/>
        <w:pageBreakBefore w:val="0"/>
        <w:widowControl w:val="0"/>
        <w:overflowPunct/>
        <w:topLinePunct w:val="0"/>
        <w:bidi w:val="0"/>
        <w:adjustRightInd w:val="0"/>
        <w:spacing w:line="600" w:lineRule="exact"/>
        <w:ind w:firstLine="640" w:firstLineChars="200"/>
        <w:jc w:val="left"/>
        <w:textAlignment w:val="baseline"/>
        <w:rPr>
          <w:rFonts w:hint="eastAsia" w:ascii="方正仿宋_GB2312" w:hAnsi="方正仿宋_GB2312" w:eastAsia="方正仿宋_GB2312" w:cs="方正仿宋_GB2312"/>
          <w:spacing w:val="0"/>
          <w:kern w:val="2"/>
          <w:sz w:val="32"/>
          <w:szCs w:val="32"/>
          <w:highlight w:val="none"/>
          <w:lang w:val="en-US" w:eastAsia="zh-CN" w:bidi="ar-SA"/>
        </w:rPr>
      </w:pPr>
      <w:r>
        <w:rPr>
          <w:rFonts w:hint="eastAsia" w:ascii="方正仿宋_GB2312" w:hAnsi="方正仿宋_GB2312" w:eastAsia="方正仿宋_GB2312" w:cs="方正仿宋_GB2312"/>
          <w:spacing w:val="0"/>
          <w:kern w:val="2"/>
          <w:sz w:val="32"/>
          <w:szCs w:val="32"/>
          <w:highlight w:val="none"/>
          <w:lang w:val="en-US" w:eastAsia="zh-CN" w:bidi="ar-SA"/>
        </w:rPr>
        <w:t>8.5租赁合同到期时，如甲方仍继续出租该房屋，应当提前通知乙方。乙方在同等条件下，有权优先继续租赁该房屋。如乙方行使该优先权，应向甲方发出书面通知。若乙方在收到甲方通知后15天内没有书面提出继续租赁的，则丧失该优先承租的权利。</w:t>
      </w:r>
    </w:p>
    <w:p w14:paraId="567E8EBD">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kern w:val="2"/>
          <w:sz w:val="32"/>
          <w:szCs w:val="32"/>
          <w:highlight w:val="none"/>
          <w:lang w:val="en-US" w:eastAsia="zh-CN" w:bidi="ar-SA"/>
        </w:rPr>
        <w:t>8.6租赁期满或合同期内提前解约的，甲方应提前通知，乙</w:t>
      </w:r>
      <w:r>
        <w:rPr>
          <w:rFonts w:hint="eastAsia" w:ascii="方正仿宋_GB2312" w:hAnsi="方正仿宋_GB2312" w:eastAsia="方正仿宋_GB2312" w:cs="方正仿宋_GB2312"/>
          <w:spacing w:val="0"/>
          <w:sz w:val="32"/>
          <w:szCs w:val="32"/>
          <w:highlight w:val="none"/>
        </w:rPr>
        <w:t>方应按时归还房屋，并搬离房屋内物品、设备、设施。逾期之日起且直至甲方实际收回前，乙方每逾期一天应向甲方支付原日租金</w:t>
      </w:r>
      <w:r>
        <w:rPr>
          <w:rFonts w:hint="eastAsia" w:ascii="方正仿宋_GB2312" w:hAnsi="方正仿宋_GB2312" w:eastAsia="方正仿宋_GB2312" w:cs="方正仿宋_GB2312"/>
          <w:spacing w:val="0"/>
          <w:sz w:val="32"/>
          <w:szCs w:val="32"/>
          <w:highlight w:val="none"/>
          <w:u w:val="none"/>
        </w:rPr>
        <w:t>贰</w:t>
      </w:r>
      <w:r>
        <w:rPr>
          <w:rFonts w:hint="eastAsia" w:ascii="方正仿宋_GB2312" w:hAnsi="方正仿宋_GB2312" w:eastAsia="方正仿宋_GB2312" w:cs="方正仿宋_GB2312"/>
          <w:spacing w:val="0"/>
          <w:sz w:val="32"/>
          <w:szCs w:val="32"/>
          <w:highlight w:val="none"/>
        </w:rPr>
        <w:t>倍的违约金。如乙方超过7天未腾空房屋的，甲方可强行收回，乙方遗留在房屋内的物品视为乙方已放弃所有权（自动抛弃），甲方可随意处置。</w:t>
      </w:r>
    </w:p>
    <w:p w14:paraId="2CF1562E">
      <w:pPr>
        <w:keepNext w:val="0"/>
        <w:keepLines w:val="0"/>
        <w:pageBreakBefore w:val="0"/>
        <w:widowControl w:val="0"/>
        <w:overflowPunct/>
        <w:topLinePunct w:val="0"/>
        <w:bidi w:val="0"/>
        <w:adjustRightInd w:val="0"/>
        <w:spacing w:line="600" w:lineRule="exact"/>
        <w:ind w:firstLine="640" w:firstLineChars="200"/>
        <w:jc w:val="left"/>
        <w:textAlignment w:val="baseline"/>
        <w:rPr>
          <w:rFonts w:hint="eastAsia" w:ascii="方正仿宋_GB2312" w:hAnsi="方正仿宋_GB2312" w:eastAsia="方正仿宋_GB2312" w:cs="方正仿宋_GB2312"/>
          <w:spacing w:val="0"/>
          <w:kern w:val="0"/>
          <w:sz w:val="32"/>
          <w:szCs w:val="32"/>
          <w:highlight w:val="none"/>
          <w:lang w:val="en-US" w:eastAsia="zh-CN" w:bidi="ar-SA"/>
        </w:rPr>
      </w:pPr>
      <w:r>
        <w:rPr>
          <w:rFonts w:hint="eastAsia" w:ascii="方正仿宋_GB2312" w:hAnsi="方正仿宋_GB2312" w:eastAsia="方正仿宋_GB2312" w:cs="方正仿宋_GB2312"/>
          <w:spacing w:val="0"/>
          <w:kern w:val="0"/>
          <w:sz w:val="32"/>
          <w:szCs w:val="32"/>
          <w:highlight w:val="none"/>
          <w:lang w:val="en-US" w:eastAsia="zh-CN" w:bidi="ar-SA"/>
        </w:rPr>
        <w:t>8.7乙方应在本合同终止之日起30日内，完成工商登记变更手续，将注册地址迁移至新的合法地址，并就此向甲方提供由市场监督管理部门出具的《准予变更登记通知书》或其他等效的证明文件，以供甲方核验。</w:t>
      </w:r>
    </w:p>
    <w:p w14:paraId="0FE34E70">
      <w:pPr>
        <w:keepNext w:val="0"/>
        <w:keepLines w:val="0"/>
        <w:pageBreakBefore w:val="0"/>
        <w:widowControl w:val="0"/>
        <w:overflowPunct/>
        <w:topLinePunct w:val="0"/>
        <w:bidi w:val="0"/>
        <w:adjustRightInd w:val="0"/>
        <w:spacing w:line="600" w:lineRule="exact"/>
        <w:ind w:firstLine="643" w:firstLineChars="200"/>
        <w:jc w:val="left"/>
        <w:textAlignment w:val="baseline"/>
        <w:rPr>
          <w:rFonts w:hint="eastAsia" w:ascii="方正仿宋_GB2312" w:hAnsi="方正仿宋_GB2312" w:eastAsia="方正仿宋_GB2312" w:cs="方正仿宋_GB2312"/>
          <w:b/>
          <w:bCs/>
          <w:spacing w:val="0"/>
          <w:kern w:val="0"/>
          <w:sz w:val="21"/>
          <w:szCs w:val="24"/>
          <w:highlight w:val="none"/>
          <w:lang w:val="en-US" w:eastAsia="zh-CN" w:bidi="ar-SA"/>
        </w:rPr>
      </w:pPr>
      <w:r>
        <w:rPr>
          <w:rFonts w:hint="eastAsia" w:ascii="方正仿宋_GB2312" w:hAnsi="方正仿宋_GB2312" w:eastAsia="方正仿宋_GB2312" w:cs="方正仿宋_GB2312"/>
          <w:b/>
          <w:bCs/>
          <w:spacing w:val="0"/>
          <w:kern w:val="0"/>
          <w:sz w:val="32"/>
          <w:szCs w:val="32"/>
          <w:highlight w:val="none"/>
          <w:lang w:val="en-US" w:eastAsia="zh-CN" w:bidi="ar-SA"/>
        </w:rPr>
        <w:t>9.争议解决</w:t>
      </w:r>
    </w:p>
    <w:p w14:paraId="6DF0199C">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9.1</w:t>
      </w:r>
      <w:r>
        <w:rPr>
          <w:rFonts w:hint="eastAsia" w:ascii="方正仿宋_GB2312" w:hAnsi="方正仿宋_GB2312" w:eastAsia="方正仿宋_GB2312" w:cs="方正仿宋_GB2312"/>
          <w:spacing w:val="0"/>
          <w:sz w:val="32"/>
          <w:szCs w:val="32"/>
          <w:highlight w:val="none"/>
        </w:rPr>
        <w:t>合同发生争议，由当事人协商解决，协商不成的依法向租赁房屋所在地有管辖权的人民法院诉讼解决。</w:t>
      </w:r>
    </w:p>
    <w:p w14:paraId="33DC75FF">
      <w:pPr>
        <w:keepNext w:val="0"/>
        <w:keepLines w:val="0"/>
        <w:pageBreakBefore w:val="0"/>
        <w:overflowPunct/>
        <w:topLinePunct w:val="0"/>
        <w:bidi w:val="0"/>
        <w:spacing w:line="600" w:lineRule="exact"/>
        <w:ind w:firstLine="643" w:firstLineChars="200"/>
        <w:rPr>
          <w:rFonts w:hint="eastAsia" w:ascii="方正仿宋_GB2312" w:hAnsi="方正仿宋_GB2312" w:eastAsia="方正仿宋_GB2312" w:cs="方正仿宋_GB2312"/>
          <w:b/>
          <w:bCs/>
          <w:spacing w:val="0"/>
          <w:sz w:val="32"/>
          <w:szCs w:val="32"/>
          <w:highlight w:val="none"/>
        </w:rPr>
      </w:pPr>
      <w:r>
        <w:rPr>
          <w:rFonts w:hint="eastAsia" w:ascii="方正仿宋_GB2312" w:hAnsi="方正仿宋_GB2312" w:eastAsia="方正仿宋_GB2312" w:cs="方正仿宋_GB2312"/>
          <w:b/>
          <w:bCs/>
          <w:spacing w:val="0"/>
          <w:sz w:val="32"/>
          <w:szCs w:val="32"/>
          <w:highlight w:val="none"/>
          <w:lang w:val="en-US" w:eastAsia="zh-CN"/>
        </w:rPr>
        <w:t>10.</w:t>
      </w:r>
      <w:r>
        <w:rPr>
          <w:rFonts w:hint="eastAsia" w:ascii="方正仿宋_GB2312" w:hAnsi="方正仿宋_GB2312" w:eastAsia="方正仿宋_GB2312" w:cs="方正仿宋_GB2312"/>
          <w:b/>
          <w:bCs/>
          <w:spacing w:val="0"/>
          <w:sz w:val="32"/>
          <w:szCs w:val="32"/>
          <w:highlight w:val="none"/>
        </w:rPr>
        <w:t>双方约定的其他事项</w:t>
      </w:r>
    </w:p>
    <w:p w14:paraId="1C9E564A">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10.1</w:t>
      </w:r>
      <w:r>
        <w:rPr>
          <w:rFonts w:hint="eastAsia" w:ascii="方正仿宋_GB2312" w:hAnsi="方正仿宋_GB2312" w:eastAsia="方正仿宋_GB2312" w:cs="方正仿宋_GB2312"/>
          <w:spacing w:val="0"/>
          <w:sz w:val="32"/>
          <w:szCs w:val="32"/>
          <w:highlight w:val="none"/>
        </w:rPr>
        <w:t>乙方应保证守法经营，确保使用的火、电、防盗等安全事项接受相关管理部门、社会组织及甲方的监督、检查，并对各安全事项负责。</w:t>
      </w:r>
    </w:p>
    <w:p w14:paraId="24465318">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10.2</w:t>
      </w:r>
      <w:r>
        <w:rPr>
          <w:rFonts w:hint="eastAsia" w:ascii="方正仿宋_GB2312" w:hAnsi="方正仿宋_GB2312" w:eastAsia="方正仿宋_GB2312" w:cs="方正仿宋_GB2312"/>
          <w:spacing w:val="0"/>
          <w:sz w:val="32"/>
          <w:szCs w:val="32"/>
          <w:highlight w:val="none"/>
        </w:rPr>
        <w:t>其</w:t>
      </w:r>
      <w:r>
        <w:rPr>
          <w:rFonts w:hint="eastAsia" w:ascii="方正仿宋_GB2312" w:hAnsi="方正仿宋_GB2312" w:eastAsia="方正仿宋_GB2312" w:cs="方正仿宋_GB2312"/>
          <w:spacing w:val="0"/>
          <w:sz w:val="32"/>
          <w:szCs w:val="32"/>
          <w:highlight w:val="none"/>
          <w:lang w:val="en-US" w:eastAsia="zh-CN"/>
        </w:rPr>
        <w:t>他</w:t>
      </w:r>
      <w:r>
        <w:rPr>
          <w:rFonts w:hint="eastAsia" w:ascii="方正仿宋_GB2312" w:hAnsi="方正仿宋_GB2312" w:eastAsia="方正仿宋_GB2312" w:cs="方正仿宋_GB2312"/>
          <w:spacing w:val="0"/>
          <w:sz w:val="32"/>
          <w:szCs w:val="32"/>
          <w:highlight w:val="none"/>
        </w:rPr>
        <w:t xml:space="preserve">如物业管理费、卫生保洁费、水电费等相关费用由乙方自行承担。 </w:t>
      </w:r>
    </w:p>
    <w:p w14:paraId="5A820711">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10.3</w:t>
      </w:r>
      <w:r>
        <w:rPr>
          <w:rFonts w:hint="eastAsia" w:ascii="方正仿宋_GB2312" w:hAnsi="方正仿宋_GB2312" w:eastAsia="方正仿宋_GB2312" w:cs="方正仿宋_GB2312"/>
          <w:spacing w:val="0"/>
          <w:sz w:val="32"/>
          <w:szCs w:val="32"/>
          <w:highlight w:val="none"/>
        </w:rPr>
        <w:t>乙方承诺不对甲方工作人员行贿，如乙方或乙方的工作人员对甲方人员行贿的，则甲方有权解除本合同，并要求乙方赔偿因此所造成的损失。</w:t>
      </w:r>
    </w:p>
    <w:p w14:paraId="1A8C7CB9">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10.4</w:t>
      </w:r>
      <w:r>
        <w:rPr>
          <w:rFonts w:hint="eastAsia" w:ascii="方正仿宋_GB2312" w:hAnsi="方正仿宋_GB2312" w:eastAsia="方正仿宋_GB2312" w:cs="方正仿宋_GB2312"/>
          <w:spacing w:val="0"/>
          <w:sz w:val="32"/>
          <w:szCs w:val="32"/>
          <w:highlight w:val="none"/>
        </w:rPr>
        <w:t>如乙方或乙方的工作人员对甲方人员行贿的，就乙方该行为，甲方保留在相关媒体、网站等对外发布的权利。</w:t>
      </w:r>
    </w:p>
    <w:p w14:paraId="7ADB426F">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10.5</w:t>
      </w:r>
      <w:r>
        <w:rPr>
          <w:rFonts w:hint="eastAsia" w:ascii="方正仿宋_GB2312" w:hAnsi="方正仿宋_GB2312" w:eastAsia="方正仿宋_GB2312" w:cs="方正仿宋_GB2312"/>
          <w:spacing w:val="0"/>
          <w:sz w:val="32"/>
          <w:szCs w:val="32"/>
          <w:highlight w:val="none"/>
        </w:rPr>
        <w:t>甲方在本合同签订后应无偿提供房产权证及相应资料，并协助乙方办理相关证照。</w:t>
      </w:r>
    </w:p>
    <w:p w14:paraId="081A3429">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kern w:val="2"/>
          <w:sz w:val="31"/>
          <w:szCs w:val="31"/>
          <w:highlight w:val="none"/>
          <w:lang w:val="en-US" w:eastAsia="zh-CN" w:bidi="ar-SA"/>
        </w:rPr>
      </w:pPr>
      <w:r>
        <w:rPr>
          <w:rFonts w:hint="eastAsia" w:ascii="方正仿宋_GB2312" w:hAnsi="方正仿宋_GB2312" w:eastAsia="方正仿宋_GB2312" w:cs="方正仿宋_GB2312"/>
          <w:spacing w:val="0"/>
          <w:sz w:val="32"/>
          <w:szCs w:val="32"/>
          <w:highlight w:val="none"/>
        </w:rPr>
        <w:t xml:space="preserve">本合同一式捌份，甲方执肆份，乙方执叁份，留存杭交所壹份。 </w:t>
      </w:r>
    </w:p>
    <w:p w14:paraId="5E820C98">
      <w:pPr>
        <w:keepNext w:val="0"/>
        <w:keepLines w:val="0"/>
        <w:pageBreakBefore w:val="0"/>
        <w:widowControl w:val="0"/>
        <w:numPr>
          <w:ilvl w:val="0"/>
          <w:numId w:val="0"/>
        </w:numPr>
        <w:overflowPunct/>
        <w:topLinePunct w:val="0"/>
        <w:bidi w:val="0"/>
        <w:spacing w:line="600" w:lineRule="exact"/>
        <w:jc w:val="both"/>
        <w:rPr>
          <w:rFonts w:hint="eastAsia" w:ascii="方正仿宋_GB2312" w:hAnsi="方正仿宋_GB2312" w:eastAsia="方正仿宋_GB2312" w:cs="方正仿宋_GB2312"/>
          <w:spacing w:val="0"/>
          <w:kern w:val="2"/>
          <w:sz w:val="31"/>
          <w:szCs w:val="31"/>
          <w:highlight w:val="none"/>
          <w:lang w:val="en-US" w:eastAsia="zh-CN" w:bidi="ar-SA"/>
        </w:rPr>
      </w:pPr>
    </w:p>
    <w:p w14:paraId="0787C313">
      <w:pPr>
        <w:keepNext w:val="0"/>
        <w:keepLines w:val="0"/>
        <w:pageBreakBefore w:val="0"/>
        <w:overflowPunct/>
        <w:topLinePunct w:val="0"/>
        <w:bidi w:val="0"/>
        <w:spacing w:line="600" w:lineRule="exact"/>
        <w:ind w:left="0" w:leftChars="0" w:firstLine="0" w:firstLineChars="0"/>
        <w:rPr>
          <w:rFonts w:hint="eastAsia" w:ascii="方正仿宋_GB2312" w:hAnsi="方正仿宋_GB2312" w:eastAsia="方正仿宋_GB2312" w:cs="方正仿宋_GB2312"/>
          <w:spacing w:val="0"/>
          <w:sz w:val="32"/>
          <w:szCs w:val="32"/>
          <w:highlight w:val="none"/>
        </w:rPr>
      </w:pPr>
    </w:p>
    <w:p w14:paraId="49E9F514">
      <w:pPr>
        <w:keepNext w:val="0"/>
        <w:keepLines w:val="0"/>
        <w:pageBreakBefore w:val="0"/>
        <w:overflowPunct/>
        <w:topLinePunct w:val="0"/>
        <w:bidi w:val="0"/>
        <w:spacing w:line="600" w:lineRule="exact"/>
        <w:ind w:left="6560" w:hanging="6560" w:hangingChars="205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rPr>
        <w:t>甲方：杭州市燃气集团有限公司   乙方：</w:t>
      </w:r>
    </w:p>
    <w:p w14:paraId="6A2F0695">
      <w:pPr>
        <w:keepNext w:val="0"/>
        <w:keepLines w:val="0"/>
        <w:pageBreakBefore w:val="0"/>
        <w:overflowPunct/>
        <w:topLinePunct w:val="0"/>
        <w:bidi w:val="0"/>
        <w:spacing w:line="600" w:lineRule="exact"/>
        <w:ind w:left="6560" w:hanging="6560" w:hangingChars="205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rPr>
        <w:t xml:space="preserve">地址：天目山路30号            地址： </w:t>
      </w:r>
    </w:p>
    <w:p w14:paraId="5B07E0F2">
      <w:pPr>
        <w:keepNext w:val="0"/>
        <w:keepLines w:val="0"/>
        <w:pageBreakBefore w:val="0"/>
        <w:overflowPunct/>
        <w:topLinePunct w:val="0"/>
        <w:bidi w:val="0"/>
        <w:spacing w:line="600" w:lineRule="exact"/>
        <w:ind w:left="6560" w:hanging="6560" w:hangingChars="205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rPr>
        <w:t>委托代理人：                   委托代理人：</w:t>
      </w:r>
    </w:p>
    <w:p w14:paraId="246F686E">
      <w:pPr>
        <w:keepNext w:val="0"/>
        <w:keepLines w:val="0"/>
        <w:pageBreakBefore w:val="0"/>
        <w:overflowPunct/>
        <w:topLinePunct w:val="0"/>
        <w:bidi w:val="0"/>
        <w:spacing w:line="600" w:lineRule="exact"/>
        <w:ind w:left="6560" w:hanging="6560" w:hangingChars="205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rPr>
        <w:t>联系电话：                     联系电话：</w:t>
      </w:r>
    </w:p>
    <w:p w14:paraId="46618564">
      <w:pPr>
        <w:keepNext w:val="0"/>
        <w:keepLines w:val="0"/>
        <w:pageBreakBefore w:val="0"/>
        <w:overflowPunct/>
        <w:topLinePunct w:val="0"/>
        <w:bidi w:val="0"/>
        <w:spacing w:line="600" w:lineRule="exact"/>
        <w:rPr>
          <w:rFonts w:hint="eastAsia" w:ascii="方正仿宋_GB2312" w:hAnsi="方正仿宋_GB2312" w:eastAsia="方正仿宋_GB2312" w:cs="方正仿宋_GB2312"/>
          <w:spacing w:val="0"/>
          <w:sz w:val="21"/>
          <w:highlight w:val="none"/>
        </w:rPr>
      </w:pPr>
      <w:r>
        <w:rPr>
          <w:rFonts w:hint="eastAsia" w:ascii="方正仿宋_GB2312" w:hAnsi="方正仿宋_GB2312" w:eastAsia="方正仿宋_GB2312" w:cs="方正仿宋_GB2312"/>
          <w:spacing w:val="0"/>
          <w:sz w:val="32"/>
          <w:szCs w:val="32"/>
          <w:highlight w:val="none"/>
        </w:rPr>
        <w:t xml:space="preserve">签订日期：    年  月  日   </w:t>
      </w:r>
      <w:r>
        <w:rPr>
          <w:rFonts w:hint="eastAsia" w:ascii="方正仿宋_GB2312" w:hAnsi="方正仿宋_GB2312" w:eastAsia="方正仿宋_GB2312" w:cs="方正仿宋_GB2312"/>
          <w:spacing w:val="0"/>
          <w:sz w:val="32"/>
          <w:szCs w:val="32"/>
          <w:highlight w:val="none"/>
          <w:lang w:val="en-US" w:eastAsia="zh-CN"/>
        </w:rPr>
        <w:t xml:space="preserve"> </w:t>
      </w:r>
      <w:r>
        <w:rPr>
          <w:rFonts w:hint="eastAsia" w:ascii="方正仿宋_GB2312" w:hAnsi="方正仿宋_GB2312" w:eastAsia="方正仿宋_GB2312" w:cs="方正仿宋_GB2312"/>
          <w:spacing w:val="0"/>
          <w:sz w:val="32"/>
          <w:szCs w:val="32"/>
          <w:highlight w:val="none"/>
        </w:rPr>
        <w:t xml:space="preserve">  签订日期：   年  月  日 </w:t>
      </w:r>
    </w:p>
    <w:p w14:paraId="322C0255">
      <w:pPr>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rPr>
        <w:br w:type="page"/>
      </w:r>
    </w:p>
    <w:p w14:paraId="1AC188DD">
      <w:pPr>
        <w:keepNext w:val="0"/>
        <w:keepLines w:val="0"/>
        <w:pageBreakBefore w:val="0"/>
        <w:overflowPunct/>
        <w:topLinePunct w:val="0"/>
        <w:bidi w:val="0"/>
        <w:spacing w:line="600" w:lineRule="exact"/>
        <w:jc w:val="center"/>
        <w:rPr>
          <w:rFonts w:hint="eastAsia" w:ascii="方正仿宋_GB2312" w:hAnsi="方正仿宋_GB2312" w:eastAsia="方正仿宋_GB2312" w:cs="方正仿宋_GB2312"/>
          <w:b/>
          <w:bCs w:val="0"/>
          <w:spacing w:val="0"/>
          <w:sz w:val="44"/>
          <w:szCs w:val="44"/>
          <w:highlight w:val="none"/>
        </w:rPr>
      </w:pPr>
      <w:r>
        <w:rPr>
          <w:rFonts w:hint="eastAsia" w:ascii="方正仿宋_GB2312" w:hAnsi="方正仿宋_GB2312" w:eastAsia="方正仿宋_GB2312" w:cs="方正仿宋_GB2312"/>
          <w:b/>
          <w:bCs w:val="0"/>
          <w:spacing w:val="0"/>
          <w:sz w:val="44"/>
          <w:szCs w:val="44"/>
          <w:highlight w:val="none"/>
        </w:rPr>
        <w:t>房产租赁安全、综治责任书</w:t>
      </w:r>
    </w:p>
    <w:p w14:paraId="6A48E038">
      <w:pPr>
        <w:keepNext w:val="0"/>
        <w:keepLines w:val="0"/>
        <w:pageBreakBefore w:val="0"/>
        <w:overflowPunct/>
        <w:topLinePunct w:val="0"/>
        <w:bidi w:val="0"/>
        <w:spacing w:line="600" w:lineRule="exact"/>
        <w:rPr>
          <w:rFonts w:hint="eastAsia" w:ascii="方正仿宋_GB2312" w:hAnsi="方正仿宋_GB2312" w:eastAsia="方正仿宋_GB2312" w:cs="方正仿宋_GB2312"/>
          <w:spacing w:val="0"/>
          <w:sz w:val="32"/>
          <w:szCs w:val="32"/>
          <w:highlight w:val="none"/>
        </w:rPr>
      </w:pPr>
    </w:p>
    <w:p w14:paraId="276C8F1B">
      <w:pPr>
        <w:keepNext w:val="0"/>
        <w:keepLines w:val="0"/>
        <w:pageBreakBefore w:val="0"/>
        <w:overflowPunct/>
        <w:topLinePunct w:val="0"/>
        <w:bidi w:val="0"/>
        <w:spacing w:line="600" w:lineRule="exact"/>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rPr>
        <w:t>甲方：杭州市燃气集团有限公司</w:t>
      </w:r>
    </w:p>
    <w:p w14:paraId="25D00EE0">
      <w:pPr>
        <w:keepNext w:val="0"/>
        <w:keepLines w:val="0"/>
        <w:pageBreakBefore w:val="0"/>
        <w:overflowPunct/>
        <w:topLinePunct w:val="0"/>
        <w:bidi w:val="0"/>
        <w:spacing w:line="600" w:lineRule="exact"/>
        <w:ind w:left="6560" w:hanging="6560" w:hangingChars="205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rPr>
        <w:t xml:space="preserve">乙方： </w:t>
      </w:r>
    </w:p>
    <w:p w14:paraId="2DF51DE0">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u w:val="single"/>
        </w:rPr>
      </w:pPr>
      <w:r>
        <w:rPr>
          <w:rFonts w:hint="eastAsia" w:ascii="方正仿宋_GB2312" w:hAnsi="方正仿宋_GB2312" w:eastAsia="方正仿宋_GB2312" w:cs="方正仿宋_GB2312"/>
          <w:spacing w:val="0"/>
          <w:sz w:val="32"/>
          <w:szCs w:val="32"/>
          <w:highlight w:val="none"/>
        </w:rPr>
        <w:t>为进一步加强位于</w:t>
      </w:r>
      <w:r>
        <w:rPr>
          <w:rFonts w:hint="eastAsia" w:ascii="方正仿宋_GB2312" w:hAnsi="方正仿宋_GB2312" w:eastAsia="方正仿宋_GB2312" w:cs="方正仿宋_GB2312"/>
          <w:spacing w:val="0"/>
          <w:sz w:val="32"/>
          <w:szCs w:val="32"/>
          <w:highlight w:val="none"/>
          <w:u w:val="single"/>
          <w:lang w:val="en-US" w:eastAsia="zh-CN"/>
        </w:rPr>
        <w:t>杭州市拱墅区中山北路631号四层1号</w:t>
      </w:r>
      <w:r>
        <w:rPr>
          <w:rFonts w:hint="eastAsia" w:ascii="方正仿宋_GB2312" w:hAnsi="方正仿宋_GB2312" w:eastAsia="方正仿宋_GB2312" w:cs="方正仿宋_GB2312"/>
          <w:spacing w:val="0"/>
          <w:sz w:val="32"/>
          <w:szCs w:val="32"/>
          <w:highlight w:val="none"/>
        </w:rPr>
        <w:t>的房产安全、治安、消防工作，防止各类刑事案件及火灾、爆炸、人身伤亡等灾害事故的发生，经甲、乙共同协商，在租赁期间甲乙双方分别承担</w:t>
      </w:r>
      <w:r>
        <w:rPr>
          <w:rFonts w:hint="eastAsia" w:ascii="方正仿宋_GB2312" w:hAnsi="方正仿宋_GB2312" w:eastAsia="方正仿宋_GB2312" w:cs="方正仿宋_GB2312"/>
          <w:spacing w:val="0"/>
          <w:sz w:val="32"/>
          <w:szCs w:val="32"/>
          <w:highlight w:val="none"/>
          <w:lang w:val="en-US" w:eastAsia="zh-CN"/>
        </w:rPr>
        <w:t>以下安全综治责任</w:t>
      </w:r>
      <w:r>
        <w:rPr>
          <w:rFonts w:hint="eastAsia" w:ascii="方正仿宋_GB2312" w:hAnsi="方正仿宋_GB2312" w:eastAsia="方正仿宋_GB2312" w:cs="方正仿宋_GB2312"/>
          <w:spacing w:val="0"/>
          <w:sz w:val="32"/>
          <w:szCs w:val="32"/>
          <w:highlight w:val="none"/>
        </w:rPr>
        <w:t>：</w:t>
      </w:r>
    </w:p>
    <w:p w14:paraId="65E0AE88">
      <w:pPr>
        <w:keepNext w:val="0"/>
        <w:keepLines w:val="0"/>
        <w:pageBreakBefore w:val="0"/>
        <w:numPr>
          <w:ilvl w:val="0"/>
          <w:numId w:val="1"/>
        </w:numPr>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lang w:val="en-US" w:eastAsia="zh-CN"/>
        </w:rPr>
      </w:pPr>
      <w:r>
        <w:rPr>
          <w:rFonts w:hint="eastAsia" w:ascii="方正仿宋_GB2312" w:hAnsi="方正仿宋_GB2312" w:eastAsia="方正仿宋_GB2312" w:cs="方正仿宋_GB2312"/>
          <w:spacing w:val="0"/>
          <w:sz w:val="32"/>
          <w:szCs w:val="32"/>
          <w:highlight w:val="none"/>
        </w:rPr>
        <w:t>双方以租赁范围为安全责任边界，租赁范围内的安全责任由乙方负责，租赁范围外的公共部位安全责任由甲方负责</w:t>
      </w:r>
      <w:r>
        <w:rPr>
          <w:rFonts w:hint="eastAsia" w:ascii="方正仿宋_GB2312" w:hAnsi="方正仿宋_GB2312" w:eastAsia="方正仿宋_GB2312" w:cs="方正仿宋_GB2312"/>
          <w:spacing w:val="0"/>
          <w:sz w:val="32"/>
          <w:szCs w:val="32"/>
          <w:highlight w:val="none"/>
          <w:lang w:val="en-US" w:eastAsia="zh-CN"/>
        </w:rPr>
        <w:t>；</w:t>
      </w:r>
      <w:r>
        <w:rPr>
          <w:rFonts w:hint="eastAsia" w:ascii="方正仿宋_GB2312" w:hAnsi="方正仿宋_GB2312" w:eastAsia="方正仿宋_GB2312" w:cs="方正仿宋_GB2312"/>
          <w:spacing w:val="0"/>
          <w:sz w:val="32"/>
          <w:szCs w:val="32"/>
          <w:highlight w:val="none"/>
        </w:rPr>
        <w:t>水、电、气等固定设施</w:t>
      </w:r>
      <w:r>
        <w:rPr>
          <w:rFonts w:hint="eastAsia" w:ascii="方正仿宋_GB2312" w:hAnsi="方正仿宋_GB2312" w:eastAsia="方正仿宋_GB2312" w:cs="方正仿宋_GB2312"/>
          <w:spacing w:val="0"/>
          <w:sz w:val="32"/>
          <w:szCs w:val="32"/>
          <w:highlight w:val="none"/>
          <w:lang w:val="en-US" w:eastAsia="zh-CN"/>
        </w:rPr>
        <w:t>的安全管理，</w:t>
      </w:r>
      <w:r>
        <w:rPr>
          <w:rFonts w:hint="eastAsia" w:ascii="方正仿宋_GB2312" w:hAnsi="方正仿宋_GB2312" w:eastAsia="方正仿宋_GB2312" w:cs="方正仿宋_GB2312"/>
          <w:spacing w:val="0"/>
          <w:sz w:val="32"/>
          <w:szCs w:val="32"/>
          <w:highlight w:val="none"/>
        </w:rPr>
        <w:t>以水、电、气表作为双方安全管理交接面，表后发生的安全（事故）问题均由乙方全部</w:t>
      </w:r>
      <w:r>
        <w:rPr>
          <w:rFonts w:hint="eastAsia" w:ascii="方正仿宋_GB2312" w:hAnsi="方正仿宋_GB2312" w:eastAsia="方正仿宋_GB2312" w:cs="方正仿宋_GB2312"/>
          <w:spacing w:val="0"/>
          <w:sz w:val="32"/>
          <w:szCs w:val="32"/>
          <w:highlight w:val="none"/>
          <w:lang w:val="en-US" w:eastAsia="zh-CN"/>
        </w:rPr>
        <w:t>负责</w:t>
      </w:r>
      <w:r>
        <w:rPr>
          <w:rFonts w:hint="eastAsia" w:ascii="方正仿宋_GB2312" w:hAnsi="方正仿宋_GB2312" w:eastAsia="方正仿宋_GB2312" w:cs="方正仿宋_GB2312"/>
          <w:spacing w:val="0"/>
          <w:sz w:val="32"/>
          <w:szCs w:val="32"/>
          <w:highlight w:val="none"/>
        </w:rPr>
        <w:t>。</w:t>
      </w:r>
    </w:p>
    <w:p w14:paraId="2752353F">
      <w:pPr>
        <w:keepNext w:val="0"/>
        <w:keepLines w:val="0"/>
        <w:pageBreakBefore w:val="0"/>
        <w:numPr>
          <w:ilvl w:val="0"/>
          <w:numId w:val="1"/>
        </w:numPr>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lang w:val="en-US" w:eastAsia="zh-CN"/>
        </w:rPr>
      </w:pPr>
      <w:r>
        <w:rPr>
          <w:rFonts w:hint="eastAsia" w:ascii="方正仿宋_GB2312" w:hAnsi="方正仿宋_GB2312" w:eastAsia="方正仿宋_GB2312" w:cs="方正仿宋_GB2312"/>
          <w:spacing w:val="0"/>
          <w:sz w:val="32"/>
          <w:szCs w:val="32"/>
          <w:highlight w:val="none"/>
        </w:rPr>
        <w:t>甲方</w:t>
      </w:r>
      <w:r>
        <w:rPr>
          <w:rFonts w:hint="eastAsia" w:ascii="方正仿宋_GB2312" w:hAnsi="方正仿宋_GB2312" w:eastAsia="方正仿宋_GB2312" w:cs="方正仿宋_GB2312"/>
          <w:spacing w:val="0"/>
          <w:sz w:val="32"/>
          <w:szCs w:val="32"/>
          <w:highlight w:val="none"/>
          <w:lang w:val="en-US" w:eastAsia="zh-CN"/>
        </w:rPr>
        <w:t>确保所出租房产产权或使用权清晰，权属无争议，不属于违法建筑；确保所出租房产结构安全，不属于危房。</w:t>
      </w:r>
    </w:p>
    <w:p w14:paraId="7BA5DA1A">
      <w:pPr>
        <w:keepNext w:val="0"/>
        <w:keepLines w:val="0"/>
        <w:pageBreakBefore w:val="0"/>
        <w:numPr>
          <w:ilvl w:val="0"/>
          <w:numId w:val="1"/>
        </w:numPr>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lang w:val="en-US" w:eastAsia="zh-CN"/>
        </w:rPr>
      </w:pPr>
      <w:r>
        <w:rPr>
          <w:rFonts w:hint="eastAsia" w:ascii="方正仿宋_GB2312" w:hAnsi="方正仿宋_GB2312" w:eastAsia="方正仿宋_GB2312" w:cs="方正仿宋_GB2312"/>
          <w:spacing w:val="0"/>
          <w:sz w:val="32"/>
          <w:szCs w:val="32"/>
          <w:highlight w:val="none"/>
          <w:lang w:val="en-US" w:eastAsia="zh-CN"/>
        </w:rPr>
        <w:t>甲方对出租房产安全有监管的责任，并有向租赁户进行安全知识的宣贯义务。不定期组织对出租房产消防、非生产类设备设施等进行检查，对所检查发现隐患督促乙方整改，直到闭环。</w:t>
      </w:r>
    </w:p>
    <w:p w14:paraId="75C4D503">
      <w:pPr>
        <w:keepNext w:val="0"/>
        <w:keepLines w:val="0"/>
        <w:pageBreakBefore w:val="0"/>
        <w:numPr>
          <w:ilvl w:val="0"/>
          <w:numId w:val="1"/>
        </w:numPr>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rPr>
        <w:t>甲方负责房屋主体结构维修</w:t>
      </w:r>
      <w:r>
        <w:rPr>
          <w:rFonts w:hint="eastAsia" w:ascii="方正仿宋_GB2312" w:hAnsi="方正仿宋_GB2312" w:eastAsia="方正仿宋_GB2312" w:cs="方正仿宋_GB2312"/>
          <w:spacing w:val="0"/>
          <w:sz w:val="32"/>
          <w:szCs w:val="32"/>
          <w:highlight w:val="none"/>
          <w:lang w:val="en-US" w:eastAsia="zh-CN"/>
        </w:rPr>
        <w:t>以及</w:t>
      </w:r>
      <w:r>
        <w:rPr>
          <w:rFonts w:hint="eastAsia" w:ascii="方正仿宋_GB2312" w:hAnsi="方正仿宋_GB2312" w:eastAsia="方正仿宋_GB2312" w:cs="方正仿宋_GB2312"/>
          <w:spacing w:val="0"/>
          <w:sz w:val="32"/>
          <w:szCs w:val="32"/>
          <w:highlight w:val="none"/>
        </w:rPr>
        <w:t>配套设备设施的中、大修（如房屋漏水、墙</w:t>
      </w:r>
      <w:r>
        <w:rPr>
          <w:rFonts w:hint="eastAsia" w:ascii="方正仿宋_GB2312" w:hAnsi="方正仿宋_GB2312" w:eastAsia="方正仿宋_GB2312" w:cs="方正仿宋_GB2312"/>
          <w:spacing w:val="0"/>
          <w:sz w:val="32"/>
          <w:szCs w:val="32"/>
          <w:highlight w:val="none"/>
          <w:lang w:val="en-US" w:eastAsia="zh-CN"/>
        </w:rPr>
        <w:t>体</w:t>
      </w:r>
      <w:r>
        <w:rPr>
          <w:rFonts w:hint="eastAsia" w:ascii="方正仿宋_GB2312" w:hAnsi="方正仿宋_GB2312" w:eastAsia="方正仿宋_GB2312" w:cs="方正仿宋_GB2312"/>
          <w:spacing w:val="0"/>
          <w:sz w:val="32"/>
          <w:szCs w:val="32"/>
          <w:highlight w:val="none"/>
        </w:rPr>
        <w:t>贯穿性裂缝、消防设施改造、电梯中大修等）。</w:t>
      </w:r>
    </w:p>
    <w:p w14:paraId="4DBF075F">
      <w:pPr>
        <w:keepNext w:val="0"/>
        <w:keepLines w:val="0"/>
        <w:pageBreakBefore w:val="0"/>
        <w:numPr>
          <w:ilvl w:val="0"/>
          <w:numId w:val="1"/>
        </w:numPr>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rPr>
        <w:t>在租赁期间，乙方是房屋实际管理人，如因乙方原因造成治安、消防、安全等事故的，由乙方负全部责任，所有损失由乙方承担。</w:t>
      </w:r>
    </w:p>
    <w:p w14:paraId="00B9EC27">
      <w:pPr>
        <w:keepNext w:val="0"/>
        <w:keepLines w:val="0"/>
        <w:pageBreakBefore w:val="0"/>
        <w:numPr>
          <w:ilvl w:val="0"/>
          <w:numId w:val="1"/>
        </w:numPr>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乙方需按合同约定用途使用该房产</w:t>
      </w:r>
      <w:r>
        <w:rPr>
          <w:rFonts w:hint="eastAsia" w:ascii="方正仿宋_GB2312" w:hAnsi="方正仿宋_GB2312" w:eastAsia="方正仿宋_GB2312" w:cs="方正仿宋_GB2312"/>
          <w:spacing w:val="0"/>
          <w:sz w:val="32"/>
          <w:szCs w:val="32"/>
          <w:highlight w:val="none"/>
        </w:rPr>
        <w:t>，不得擅自改变房屋用途，不得将住宿与生产、仓储、经营一种及以上功能违规混合设置在同一空间内，不得违法带入或存放易燃易爆性、毒害性、放射性、腐蚀性等危险物品，否则引起的安全事故甲方有权随时解除合同</w:t>
      </w:r>
      <w:r>
        <w:rPr>
          <w:rFonts w:hint="eastAsia" w:ascii="方正仿宋_GB2312" w:hAnsi="方正仿宋_GB2312" w:eastAsia="方正仿宋_GB2312" w:cs="方正仿宋_GB2312"/>
          <w:spacing w:val="0"/>
          <w:sz w:val="32"/>
          <w:szCs w:val="32"/>
          <w:highlight w:val="none"/>
          <w:lang w:val="en-US" w:eastAsia="zh-CN"/>
        </w:rPr>
        <w:t>并要求赔偿</w:t>
      </w:r>
      <w:r>
        <w:rPr>
          <w:rFonts w:hint="eastAsia" w:ascii="方正仿宋_GB2312" w:hAnsi="方正仿宋_GB2312" w:eastAsia="方正仿宋_GB2312" w:cs="方正仿宋_GB2312"/>
          <w:spacing w:val="0"/>
          <w:sz w:val="32"/>
          <w:szCs w:val="32"/>
          <w:highlight w:val="none"/>
        </w:rPr>
        <w:t>。确因生产经营活动需要使用危险化学品的，乙方须主动报备甲方，并签订安全责任书，落实相关防护措施。</w:t>
      </w:r>
    </w:p>
    <w:p w14:paraId="7C1B89AD">
      <w:pPr>
        <w:keepNext w:val="0"/>
        <w:keepLines w:val="0"/>
        <w:pageBreakBefore w:val="0"/>
        <w:numPr>
          <w:ilvl w:val="0"/>
          <w:numId w:val="1"/>
        </w:numPr>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rPr>
        <w:t>乙方应通过现场踏勘、测试确认甲方出租给乙方的房屋、配套设备设施的完好</w:t>
      </w:r>
      <w:r>
        <w:rPr>
          <w:rFonts w:hint="eastAsia" w:ascii="方正仿宋_GB2312" w:hAnsi="方正仿宋_GB2312" w:eastAsia="方正仿宋_GB2312" w:cs="方正仿宋_GB2312"/>
          <w:spacing w:val="0"/>
          <w:sz w:val="32"/>
          <w:szCs w:val="32"/>
          <w:highlight w:val="none"/>
          <w:lang w:val="en-US" w:eastAsia="zh-CN"/>
        </w:rPr>
        <w:t>性、</w:t>
      </w:r>
      <w:r>
        <w:rPr>
          <w:rFonts w:hint="eastAsia" w:ascii="方正仿宋_GB2312" w:hAnsi="方正仿宋_GB2312" w:eastAsia="方正仿宋_GB2312" w:cs="方正仿宋_GB2312"/>
          <w:spacing w:val="0"/>
          <w:sz w:val="32"/>
          <w:szCs w:val="32"/>
          <w:highlight w:val="none"/>
        </w:rPr>
        <w:t>安全性，负责</w:t>
      </w:r>
      <w:r>
        <w:rPr>
          <w:rFonts w:hint="eastAsia" w:ascii="方正仿宋_GB2312" w:hAnsi="方正仿宋_GB2312" w:eastAsia="方正仿宋_GB2312" w:cs="方正仿宋_GB2312"/>
          <w:spacing w:val="0"/>
          <w:sz w:val="32"/>
          <w:szCs w:val="32"/>
          <w:highlight w:val="none"/>
          <w:lang w:val="en-US" w:eastAsia="zh-CN"/>
        </w:rPr>
        <w:t>租赁期内</w:t>
      </w:r>
      <w:r>
        <w:rPr>
          <w:rFonts w:hint="eastAsia" w:ascii="方正仿宋_GB2312" w:hAnsi="方正仿宋_GB2312" w:eastAsia="方正仿宋_GB2312" w:cs="方正仿宋_GB2312"/>
          <w:spacing w:val="0"/>
          <w:sz w:val="32"/>
          <w:szCs w:val="32"/>
          <w:highlight w:val="none"/>
        </w:rPr>
        <w:t>该房产和配套设备设施的日常维修保养工作</w:t>
      </w:r>
      <w:r>
        <w:rPr>
          <w:rFonts w:hint="eastAsia" w:ascii="方正仿宋_GB2312" w:hAnsi="方正仿宋_GB2312" w:eastAsia="方正仿宋_GB2312" w:cs="方正仿宋_GB2312"/>
          <w:spacing w:val="0"/>
          <w:sz w:val="32"/>
          <w:szCs w:val="32"/>
          <w:highlight w:val="none"/>
          <w:lang w:eastAsia="zh-CN"/>
        </w:rPr>
        <w:t>，并</w:t>
      </w:r>
      <w:r>
        <w:rPr>
          <w:rFonts w:hint="eastAsia" w:ascii="方正仿宋_GB2312" w:hAnsi="方正仿宋_GB2312" w:eastAsia="方正仿宋_GB2312" w:cs="方正仿宋_GB2312"/>
          <w:spacing w:val="0"/>
          <w:sz w:val="32"/>
          <w:szCs w:val="32"/>
          <w:highlight w:val="none"/>
        </w:rPr>
        <w:t>承担相关维修保养费用，租用结束后按租前原状返还甲方。乙方负责维修自行增加的装修改造及设施设备。</w:t>
      </w:r>
    </w:p>
    <w:p w14:paraId="28007784">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八、</w:t>
      </w:r>
      <w:r>
        <w:rPr>
          <w:rFonts w:hint="eastAsia" w:ascii="方正仿宋_GB2312" w:hAnsi="方正仿宋_GB2312" w:eastAsia="方正仿宋_GB2312" w:cs="方正仿宋_GB2312"/>
          <w:spacing w:val="0"/>
          <w:sz w:val="32"/>
          <w:szCs w:val="32"/>
          <w:highlight w:val="none"/>
        </w:rPr>
        <w:t>乙方在房屋承租使用期间，负责对租赁区域内的消防设备设施、逃生疏散器材、特种设备等进行定期巡查，维护保养、日常维修等，并按有关规定配置灭火器、应急灯等消防安全设备器材，定期检测确保设备设施，器材装置可靠运行，正常完好。乙方应加强对消防逃生通道的管理，确保消防通道畅通，禁止在房前、门前、室内消防栓箱、通道两侧等重点区域堆放物件，阻碍人员疏散及消防救援。</w:t>
      </w:r>
    </w:p>
    <w:p w14:paraId="0A35A37B">
      <w:pPr>
        <w:keepNext w:val="0"/>
        <w:keepLines w:val="0"/>
        <w:pageBreakBefore w:val="0"/>
        <w:numPr>
          <w:ilvl w:val="0"/>
          <w:numId w:val="0"/>
        </w:numPr>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lang w:val="en-US" w:eastAsia="zh-CN"/>
        </w:rPr>
        <w:t>九、</w:t>
      </w:r>
      <w:r>
        <w:rPr>
          <w:rFonts w:hint="eastAsia" w:ascii="方正仿宋_GB2312" w:hAnsi="方正仿宋_GB2312" w:eastAsia="方正仿宋_GB2312" w:cs="方正仿宋_GB2312"/>
          <w:spacing w:val="0"/>
          <w:sz w:val="32"/>
          <w:szCs w:val="32"/>
          <w:highlight w:val="none"/>
        </w:rPr>
        <w:t>乙方应做好承租区域的用电安全，离人时须拔掉电源插头，关闭电器设备电源开关，熄灭烟头等明火；</w:t>
      </w:r>
      <w:r>
        <w:rPr>
          <w:rFonts w:hint="eastAsia" w:ascii="方正仿宋_GB2312" w:hAnsi="方正仿宋_GB2312" w:eastAsia="方正仿宋_GB2312" w:cs="方正仿宋_GB2312"/>
          <w:spacing w:val="0"/>
          <w:sz w:val="32"/>
          <w:szCs w:val="32"/>
          <w:highlight w:val="none"/>
          <w:lang w:val="en-US" w:eastAsia="zh-CN"/>
        </w:rPr>
        <w:t>在甲方物业管理区域内使用大功率电器需进行审批；乙方</w:t>
      </w:r>
      <w:r>
        <w:rPr>
          <w:rFonts w:hint="eastAsia" w:ascii="方正仿宋_GB2312" w:hAnsi="方正仿宋_GB2312" w:eastAsia="方正仿宋_GB2312" w:cs="方正仿宋_GB2312"/>
          <w:spacing w:val="0"/>
          <w:sz w:val="32"/>
          <w:szCs w:val="32"/>
          <w:highlight w:val="none"/>
        </w:rPr>
        <w:t>使用高负荷用电设备时应委派专业电工对线路负载能力进行判断，严禁超负荷用电。确需增加电力负荷，乙方应向甲方提出书面扩容申请，经甲方同意并完成电力扩容工程后，方可开展使用。甲方可协助乙方向电力部门申请办理电力扩容</w:t>
      </w:r>
      <w:r>
        <w:rPr>
          <w:rFonts w:hint="eastAsia" w:ascii="方正仿宋_GB2312" w:hAnsi="方正仿宋_GB2312" w:eastAsia="方正仿宋_GB2312" w:cs="方正仿宋_GB2312"/>
          <w:spacing w:val="0"/>
          <w:sz w:val="32"/>
          <w:szCs w:val="32"/>
          <w:highlight w:val="none"/>
          <w:lang w:eastAsia="zh-CN"/>
        </w:rPr>
        <w:t>；</w:t>
      </w:r>
      <w:r>
        <w:rPr>
          <w:rFonts w:hint="eastAsia" w:ascii="方正仿宋_GB2312" w:hAnsi="方正仿宋_GB2312" w:eastAsia="方正仿宋_GB2312" w:cs="方正仿宋_GB2312"/>
          <w:spacing w:val="0"/>
          <w:sz w:val="32"/>
          <w:szCs w:val="32"/>
          <w:highlight w:val="none"/>
          <w:lang w:val="en-US" w:eastAsia="zh-CN"/>
        </w:rPr>
        <w:t xml:space="preserve"> </w:t>
      </w:r>
    </w:p>
    <w:p w14:paraId="3A32C375">
      <w:pPr>
        <w:keepNext w:val="0"/>
        <w:keepLines w:val="0"/>
        <w:pageBreakBefore w:val="0"/>
        <w:numPr>
          <w:ilvl w:val="0"/>
          <w:numId w:val="0"/>
        </w:numPr>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rPr>
        <w:t>十、乙方应按照规范做好动火、高处等危险作业安全管理，建立健全管理制度和审批制度，加强风险辨识，落实管控措施，作业人员必须持证上岗，并落实专人监护。若因乙方管理不当而发生伤亡、财产损失等事件，一切后果由乙方负全责。</w:t>
      </w:r>
    </w:p>
    <w:p w14:paraId="72C9129D">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rPr>
        <w:t>十一、乙方按</w:t>
      </w:r>
      <w:r>
        <w:rPr>
          <w:rFonts w:hint="eastAsia" w:ascii="方正仿宋_GB2312" w:hAnsi="方正仿宋_GB2312" w:eastAsia="方正仿宋_GB2312" w:cs="方正仿宋_GB2312"/>
          <w:spacing w:val="0"/>
          <w:sz w:val="32"/>
          <w:szCs w:val="32"/>
          <w:highlight w:val="none"/>
          <w:lang w:eastAsia="zh-CN"/>
        </w:rPr>
        <w:t>规定</w:t>
      </w:r>
      <w:r>
        <w:rPr>
          <w:rFonts w:hint="eastAsia" w:ascii="方正仿宋_GB2312" w:hAnsi="方正仿宋_GB2312" w:eastAsia="方正仿宋_GB2312" w:cs="方正仿宋_GB2312"/>
          <w:spacing w:val="0"/>
          <w:sz w:val="32"/>
          <w:szCs w:val="32"/>
          <w:highlight w:val="none"/>
        </w:rPr>
        <w:t>做好电动车充电管理。电动车需在智能充电桩充电，安装的智能充电桩需符合规范，带有充满自停、过载断电、漏电保护等功能。</w:t>
      </w:r>
    </w:p>
    <w:p w14:paraId="46D729F8">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rPr>
        <w:t>十二、乙方不得擅自改变承租房屋主体结构，必须爱护甲方所有固定财物、设施，如需进行合理装修和变动，须经甲方许可同意后，方可进行装修更改。装修改造应遵守《杭州市城市房屋安全使用管理条例》、《杭州市物业管理条例》关于房屋装修安全管理的规定。针对建设工程消防安全，应按规定向有关部门报批，并取得相关消防设计审核意见和消防验收意见书等，方可使用。否则，甲方有权随时解除合同，一切后果由乙方自负。</w:t>
      </w:r>
    </w:p>
    <w:p w14:paraId="19807A5D">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rPr>
        <w:t>十三、乙方自愿接受甲方的安全监督检查。对于检查中发现的隐患必须无条件立即整改。如在规定期限内未按要求完成整改或同一安全隐患出现两次（含）以上的，甲方有权要求乙方支付100元/次的违约金或在房屋履约保证金中扣除，且因乙方未及时整改所导致的一切后果由乙方负全责。乙方拒不接受甲方消防安全管理的，甲方有权解除合同。如乙方为杭燃集团内部单位，将列入考核。</w:t>
      </w:r>
    </w:p>
    <w:p w14:paraId="66D009BE">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rPr>
        <w:t>十四、乙方需做好治安管理。不得发生赌博、打架斗殴等违法行为，不得利用所租房屋进行非法活动；加强自身防范意识，防止偷盗案件发生</w:t>
      </w:r>
      <w:r>
        <w:rPr>
          <w:rFonts w:hint="eastAsia" w:ascii="方正仿宋_GB2312" w:hAnsi="方正仿宋_GB2312" w:eastAsia="方正仿宋_GB2312" w:cs="方正仿宋_GB2312"/>
          <w:spacing w:val="0"/>
          <w:sz w:val="32"/>
          <w:szCs w:val="32"/>
          <w:highlight w:val="none"/>
          <w:lang w:eastAsia="zh-CN"/>
        </w:rPr>
        <w:t>；</w:t>
      </w:r>
      <w:r>
        <w:rPr>
          <w:rFonts w:hint="eastAsia" w:ascii="方正仿宋_GB2312" w:hAnsi="方正仿宋_GB2312" w:eastAsia="方正仿宋_GB2312" w:cs="方正仿宋_GB2312"/>
          <w:spacing w:val="0"/>
          <w:sz w:val="32"/>
          <w:szCs w:val="32"/>
          <w:highlight w:val="none"/>
        </w:rPr>
        <w:t>自行管理好来访人员，外来人员如在承租区域内发生安全事故，由乙方负全责。</w:t>
      </w:r>
    </w:p>
    <w:p w14:paraId="7CFC3754">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rPr>
        <w:t>十五、乙方对承租区域内发生的紧急突发事件有及时告知甲方的义务。如遇火灾、人员伤亡、被公安机关调查等紧急突发事件，应在第一时间（发现后2分钟内）通报甲方，并配合相关部门做好调查取证工作。</w:t>
      </w:r>
    </w:p>
    <w:p w14:paraId="4411D074">
      <w:pPr>
        <w:keepNext w:val="0"/>
        <w:keepLines w:val="0"/>
        <w:pageBreakBefore w:val="0"/>
        <w:numPr>
          <w:ilvl w:val="0"/>
          <w:numId w:val="0"/>
        </w:numPr>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rPr>
        <w:t>十六、乙方为非自然人的，应根据自身实际情况，建立相关的安全管理制度，定期对员工进行安全培训教育，组建应急救援队伍，定期组织应急救援演练等。</w:t>
      </w:r>
    </w:p>
    <w:p w14:paraId="52D88A15">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rPr>
        <w:t>十七、出租</w:t>
      </w:r>
      <w:r>
        <w:rPr>
          <w:rFonts w:hint="eastAsia" w:ascii="方正仿宋_GB2312" w:hAnsi="方正仿宋_GB2312" w:eastAsia="方正仿宋_GB2312" w:cs="方正仿宋_GB2312"/>
          <w:spacing w:val="0"/>
          <w:sz w:val="32"/>
          <w:szCs w:val="32"/>
          <w:highlight w:val="none"/>
          <w:lang w:eastAsia="zh-CN"/>
        </w:rPr>
        <w:t>物业</w:t>
      </w:r>
      <w:r>
        <w:rPr>
          <w:rFonts w:hint="eastAsia" w:ascii="方正仿宋_GB2312" w:hAnsi="方正仿宋_GB2312" w:eastAsia="方正仿宋_GB2312" w:cs="方正仿宋_GB2312"/>
          <w:spacing w:val="0"/>
          <w:sz w:val="32"/>
          <w:szCs w:val="32"/>
          <w:highlight w:val="none"/>
        </w:rPr>
        <w:t>由杭燃集团后勤分公司实施管理，具体安全管理及服务边界按照各管理区域的物业安全管理相关协议内容执行。</w:t>
      </w:r>
    </w:p>
    <w:p w14:paraId="673EC0E0">
      <w:pPr>
        <w:keepNext w:val="0"/>
        <w:keepLines w:val="0"/>
        <w:pageBreakBefore w:val="0"/>
        <w:overflowPunct/>
        <w:topLinePunct w:val="0"/>
        <w:bidi w:val="0"/>
        <w:spacing w:line="600" w:lineRule="exact"/>
        <w:ind w:firstLine="640" w:firstLineChars="200"/>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rPr>
        <w:t>十八、本责任书双方签字盖章后生效，有效期与《房屋租赁合同》一致。</w:t>
      </w:r>
    </w:p>
    <w:p w14:paraId="7EB2E361">
      <w:pPr>
        <w:keepNext w:val="0"/>
        <w:keepLines w:val="0"/>
        <w:pageBreakBefore w:val="0"/>
        <w:overflowPunct/>
        <w:topLinePunct w:val="0"/>
        <w:bidi w:val="0"/>
        <w:spacing w:line="600" w:lineRule="exact"/>
        <w:rPr>
          <w:rFonts w:hint="eastAsia" w:ascii="方正仿宋_GB2312" w:hAnsi="方正仿宋_GB2312" w:eastAsia="方正仿宋_GB2312" w:cs="方正仿宋_GB2312"/>
          <w:spacing w:val="0"/>
          <w:sz w:val="32"/>
          <w:szCs w:val="32"/>
          <w:highlight w:val="none"/>
        </w:rPr>
      </w:pPr>
    </w:p>
    <w:p w14:paraId="06620742">
      <w:pPr>
        <w:keepNext w:val="0"/>
        <w:keepLines w:val="0"/>
        <w:pageBreakBefore w:val="0"/>
        <w:overflowPunct/>
        <w:topLinePunct w:val="0"/>
        <w:bidi w:val="0"/>
        <w:spacing w:line="600" w:lineRule="exact"/>
        <w:rPr>
          <w:rFonts w:hint="eastAsia" w:ascii="方正仿宋_GB2312" w:hAnsi="方正仿宋_GB2312" w:eastAsia="方正仿宋_GB2312" w:cs="方正仿宋_GB2312"/>
          <w:spacing w:val="0"/>
          <w:sz w:val="32"/>
          <w:szCs w:val="32"/>
          <w:highlight w:val="none"/>
        </w:rPr>
      </w:pPr>
    </w:p>
    <w:p w14:paraId="7B63B563">
      <w:pPr>
        <w:keepNext w:val="0"/>
        <w:keepLines w:val="0"/>
        <w:pageBreakBefore w:val="0"/>
        <w:overflowPunct/>
        <w:topLinePunct w:val="0"/>
        <w:bidi w:val="0"/>
        <w:spacing w:line="600" w:lineRule="exact"/>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rPr>
        <w:t>（本页无正文）</w:t>
      </w:r>
    </w:p>
    <w:p w14:paraId="383E4D08">
      <w:pPr>
        <w:keepNext w:val="0"/>
        <w:keepLines w:val="0"/>
        <w:pageBreakBefore w:val="0"/>
        <w:overflowPunct/>
        <w:topLinePunct w:val="0"/>
        <w:bidi w:val="0"/>
        <w:spacing w:line="600" w:lineRule="exact"/>
        <w:rPr>
          <w:rFonts w:hint="eastAsia" w:ascii="方正仿宋_GB2312" w:hAnsi="方正仿宋_GB2312" w:eastAsia="方正仿宋_GB2312" w:cs="方正仿宋_GB2312"/>
          <w:spacing w:val="0"/>
          <w:sz w:val="32"/>
          <w:szCs w:val="32"/>
          <w:highlight w:val="none"/>
        </w:rPr>
      </w:pPr>
    </w:p>
    <w:p w14:paraId="20CAECC8">
      <w:pPr>
        <w:keepNext w:val="0"/>
        <w:keepLines w:val="0"/>
        <w:pageBreakBefore w:val="0"/>
        <w:overflowPunct/>
        <w:topLinePunct w:val="0"/>
        <w:bidi w:val="0"/>
        <w:spacing w:line="600" w:lineRule="exact"/>
        <w:rPr>
          <w:rFonts w:hint="eastAsia" w:ascii="方正仿宋_GB2312" w:hAnsi="方正仿宋_GB2312" w:eastAsia="方正仿宋_GB2312" w:cs="方正仿宋_GB2312"/>
          <w:spacing w:val="0"/>
          <w:sz w:val="32"/>
          <w:szCs w:val="32"/>
          <w:highlight w:val="none"/>
        </w:rPr>
      </w:pPr>
    </w:p>
    <w:p w14:paraId="60B00268">
      <w:pPr>
        <w:keepNext w:val="0"/>
        <w:keepLines w:val="0"/>
        <w:pageBreakBefore w:val="0"/>
        <w:overflowPunct/>
        <w:topLinePunct w:val="0"/>
        <w:bidi w:val="0"/>
        <w:spacing w:line="600" w:lineRule="exact"/>
        <w:rPr>
          <w:rFonts w:hint="eastAsia" w:ascii="方正仿宋_GB2312" w:hAnsi="方正仿宋_GB2312" w:eastAsia="方正仿宋_GB2312" w:cs="方正仿宋_GB2312"/>
          <w:spacing w:val="0"/>
          <w:sz w:val="32"/>
          <w:szCs w:val="32"/>
          <w:highlight w:val="none"/>
        </w:rPr>
      </w:pPr>
    </w:p>
    <w:p w14:paraId="670FF030">
      <w:pPr>
        <w:keepNext w:val="0"/>
        <w:keepLines w:val="0"/>
        <w:pageBreakBefore w:val="0"/>
        <w:overflowPunct/>
        <w:topLinePunct w:val="0"/>
        <w:bidi w:val="0"/>
        <w:spacing w:line="600" w:lineRule="exact"/>
        <w:rPr>
          <w:rFonts w:hint="eastAsia" w:ascii="方正仿宋_GB2312" w:hAnsi="方正仿宋_GB2312" w:eastAsia="方正仿宋_GB2312" w:cs="方正仿宋_GB2312"/>
          <w:spacing w:val="0"/>
          <w:sz w:val="32"/>
          <w:szCs w:val="32"/>
          <w:highlight w:val="none"/>
        </w:rPr>
      </w:pPr>
    </w:p>
    <w:p w14:paraId="6BEC880A">
      <w:pPr>
        <w:keepNext w:val="0"/>
        <w:keepLines w:val="0"/>
        <w:pageBreakBefore w:val="0"/>
        <w:overflowPunct/>
        <w:topLinePunct w:val="0"/>
        <w:bidi w:val="0"/>
        <w:spacing w:line="600" w:lineRule="exact"/>
        <w:rPr>
          <w:rFonts w:hint="eastAsia" w:ascii="方正仿宋_GB2312" w:hAnsi="方正仿宋_GB2312" w:eastAsia="方正仿宋_GB2312" w:cs="方正仿宋_GB2312"/>
          <w:b/>
          <w:spacing w:val="0"/>
          <w:sz w:val="32"/>
          <w:szCs w:val="32"/>
          <w:highlight w:val="none"/>
        </w:rPr>
      </w:pPr>
      <w:r>
        <w:rPr>
          <w:rFonts w:hint="eastAsia" w:ascii="方正仿宋_GB2312" w:hAnsi="方正仿宋_GB2312" w:eastAsia="方正仿宋_GB2312" w:cs="方正仿宋_GB2312"/>
          <w:spacing w:val="0"/>
          <w:sz w:val="32"/>
          <w:szCs w:val="32"/>
          <w:highlight w:val="none"/>
        </w:rPr>
        <w:t>甲方（盖章）：                乙方（盖章）：</w:t>
      </w:r>
    </w:p>
    <w:p w14:paraId="5324FCEB">
      <w:pPr>
        <w:keepNext w:val="0"/>
        <w:keepLines w:val="0"/>
        <w:pageBreakBefore w:val="0"/>
        <w:overflowPunct/>
        <w:topLinePunct w:val="0"/>
        <w:bidi w:val="0"/>
        <w:spacing w:line="600" w:lineRule="exact"/>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rPr>
        <w:t xml:space="preserve">地址：                       地址：  </w:t>
      </w:r>
    </w:p>
    <w:p w14:paraId="5A97C92E">
      <w:pPr>
        <w:keepNext w:val="0"/>
        <w:keepLines w:val="0"/>
        <w:pageBreakBefore w:val="0"/>
        <w:overflowPunct/>
        <w:topLinePunct w:val="0"/>
        <w:bidi w:val="0"/>
        <w:spacing w:line="600" w:lineRule="exact"/>
        <w:rPr>
          <w:rFonts w:hint="eastAsia" w:ascii="方正仿宋_GB2312" w:hAnsi="方正仿宋_GB2312" w:eastAsia="方正仿宋_GB2312" w:cs="方正仿宋_GB2312"/>
          <w:spacing w:val="0"/>
          <w:sz w:val="32"/>
          <w:szCs w:val="32"/>
          <w:highlight w:val="none"/>
        </w:rPr>
      </w:pPr>
      <w:r>
        <w:rPr>
          <w:rFonts w:hint="eastAsia" w:ascii="方正仿宋_GB2312" w:hAnsi="方正仿宋_GB2312" w:eastAsia="方正仿宋_GB2312" w:cs="方正仿宋_GB2312"/>
          <w:spacing w:val="0"/>
          <w:sz w:val="32"/>
          <w:szCs w:val="32"/>
          <w:highlight w:val="none"/>
        </w:rPr>
        <w:t>代表（签字）：                代表（签字）：</w:t>
      </w:r>
    </w:p>
    <w:p w14:paraId="7776F6CF">
      <w:pPr>
        <w:keepNext w:val="0"/>
        <w:keepLines w:val="0"/>
        <w:pageBreakBefore w:val="0"/>
        <w:overflowPunct/>
        <w:topLinePunct w:val="0"/>
        <w:bidi w:val="0"/>
        <w:spacing w:line="600" w:lineRule="exact"/>
        <w:rPr>
          <w:rFonts w:hint="eastAsia" w:ascii="方正仿宋_GB2312" w:hAnsi="方正仿宋_GB2312" w:eastAsia="方正仿宋_GB2312" w:cs="方正仿宋_GB2312"/>
        </w:rPr>
      </w:pPr>
      <w:r>
        <w:rPr>
          <w:rFonts w:hint="eastAsia" w:ascii="方正仿宋_GB2312" w:hAnsi="方正仿宋_GB2312" w:eastAsia="方正仿宋_GB2312" w:cs="方正仿宋_GB2312"/>
          <w:spacing w:val="0"/>
          <w:sz w:val="32"/>
          <w:szCs w:val="32"/>
          <w:highlight w:val="none"/>
        </w:rPr>
        <w:t xml:space="preserve">签订日期：   年  月  日   </w:t>
      </w:r>
      <w:r>
        <w:rPr>
          <w:rFonts w:hint="eastAsia" w:ascii="方正仿宋_GB2312" w:hAnsi="方正仿宋_GB2312" w:eastAsia="方正仿宋_GB2312" w:cs="方正仿宋_GB2312"/>
          <w:spacing w:val="0"/>
          <w:sz w:val="32"/>
          <w:szCs w:val="32"/>
          <w:highlight w:val="none"/>
          <w:lang w:val="en-US" w:eastAsia="zh-CN"/>
        </w:rPr>
        <w:t xml:space="preserve">  </w:t>
      </w:r>
      <w:r>
        <w:rPr>
          <w:rFonts w:hint="eastAsia" w:ascii="方正仿宋_GB2312" w:hAnsi="方正仿宋_GB2312" w:eastAsia="方正仿宋_GB2312" w:cs="方正仿宋_GB2312"/>
          <w:spacing w:val="0"/>
          <w:sz w:val="32"/>
          <w:szCs w:val="32"/>
          <w:highlight w:val="none"/>
        </w:rPr>
        <w:t xml:space="preserve"> 签订日期：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1" w:fontKey="{2195BA05-354F-4083-A3AB-F957A0B9F7A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BD537D"/>
    <w:multiLevelType w:val="singleLevel"/>
    <w:tmpl w:val="94BD53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8B37C7"/>
    <w:rsid w:val="07435829"/>
    <w:rsid w:val="0E201065"/>
    <w:rsid w:val="0E5C4B40"/>
    <w:rsid w:val="127E7368"/>
    <w:rsid w:val="3A8B37C7"/>
    <w:rsid w:val="414F2F2E"/>
    <w:rsid w:val="49721F9F"/>
    <w:rsid w:val="5D624C98"/>
    <w:rsid w:val="5EC66BB1"/>
    <w:rsid w:val="6C111BF7"/>
    <w:rsid w:val="77673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Calibri"/>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6037</Words>
  <Characters>6180</Characters>
  <Lines>0</Lines>
  <Paragraphs>0</Paragraphs>
  <TotalTime>225</TotalTime>
  <ScaleCrop>false</ScaleCrop>
  <LinksUpToDate>false</LinksUpToDate>
  <CharactersWithSpaces>6506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2026-01-19T08:14:00Z</dcterms:created>
  <dc:creator>吴琳晔</dc:creator>
  <cp:lastModifiedBy>吴琳晔</cp:lastModifiedBy>
  <cp:lastPrinted>2026-02-10T03:54:00Z</cp:lastPrinted>
  <dcterms:modified xsi:type="dcterms:W3CDTF">2026-02-12T01:16:27Z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E5D7E0E1760F41DABFE02F9BD1E88A3F_11</vt:lpwstr>
  </property>
  <property fmtid="{D5CDD505-2E9C-101B-9397-08002B2CF9AE}" pid="4" name="KSOTemplateDocerSaveRecord">
    <vt:lpwstr>eyJoZGlkIjoiMDJiODE4OGMzZTI3NzY1YTc0MzNkY2M2OGZmZWU4ZWEiLCJ1c2VySWQiOiIxNjg1NTI4NTc0In0=</vt:lpwstr>
  </property>
</Properties>
</file>