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7319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4E1400A7">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4179E902">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1864671C">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杭州市上城区望江街道江韵园3幢102室二层部分办公用房1年租赁权</w:t>
      </w:r>
      <w:r>
        <w:rPr>
          <w:rFonts w:hint="eastAsia" w:asciiTheme="minorEastAsia" w:hAnsiTheme="minorEastAsia" w:eastAsiaTheme="minorEastAsia"/>
          <w:szCs w:val="21"/>
        </w:rPr>
        <w:t>，现做如下承诺：</w:t>
      </w:r>
    </w:p>
    <w:p w14:paraId="6EA36BD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055A076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119CC7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15C41B0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7F96906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53B545C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459AC85">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1909BBF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0118B1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14:paraId="41C4E30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10、若我方成为承租方，我方已知悉并承诺：本次交易成交后如因承租方未在规定时间内足额支付履约保证金、同)《房屋管理合同》不生效的，承租方已支付的交易资金不予返还。</w:t>
      </w:r>
    </w:p>
    <w:p w14:paraId="680628F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本次交易出租方和承租方的相关权利义务及房屋交付以《房屋租赁合</w:t>
      </w:r>
      <w:r>
        <w:rPr>
          <w:rFonts w:hint="eastAsia" w:asciiTheme="minorEastAsia" w:hAnsiTheme="minorEastAsia" w:eastAsiaTheme="minorEastAsia"/>
          <w:szCs w:val="21"/>
        </w:rPr>
        <w:t>同》（样本）、《房屋管理合同》（样本）为准。</w:t>
      </w:r>
    </w:p>
    <w:p w14:paraId="1823E1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本项目承租方须交纳交易服务费，计算标准如下：各年累计租金在800万元以下，按照各年累计租金的2%收取；各年累计租金在800万元以上的，按照各年累计租金的1.5%收取。如仅一位意向承租方报名且成交的，可按以上收费标准减半收取。</w:t>
      </w:r>
      <w:bookmarkStart w:id="5" w:name="_GoBack"/>
      <w:bookmarkEnd w:id="5"/>
    </w:p>
    <w:p w14:paraId="34D7314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658D436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20E7F1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3A6A286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5D2E55F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5A6D603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EC4A9C1">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2A1517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85052D"/>
    <w:rsid w:val="11B07DEC"/>
    <w:rsid w:val="13AB13A7"/>
    <w:rsid w:val="1433022F"/>
    <w:rsid w:val="16BD1BA6"/>
    <w:rsid w:val="16F2658D"/>
    <w:rsid w:val="174D738C"/>
    <w:rsid w:val="18651586"/>
    <w:rsid w:val="19B122C7"/>
    <w:rsid w:val="19B324A8"/>
    <w:rsid w:val="19CF393C"/>
    <w:rsid w:val="1D5E2A13"/>
    <w:rsid w:val="1E14735D"/>
    <w:rsid w:val="1EFA488D"/>
    <w:rsid w:val="1FE75D9F"/>
    <w:rsid w:val="219A4D1D"/>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322044F"/>
    <w:rsid w:val="45F94112"/>
    <w:rsid w:val="494F753A"/>
    <w:rsid w:val="4A9D5263"/>
    <w:rsid w:val="4AFF3DA7"/>
    <w:rsid w:val="4CC66179"/>
    <w:rsid w:val="4E0013D2"/>
    <w:rsid w:val="50B653E2"/>
    <w:rsid w:val="50EE6AAC"/>
    <w:rsid w:val="51317EBA"/>
    <w:rsid w:val="52FA2FF0"/>
    <w:rsid w:val="535D214D"/>
    <w:rsid w:val="547E2EF5"/>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997402C"/>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1593</Words>
  <Characters>1602</Characters>
  <Lines>15</Lines>
  <Paragraphs>4</Paragraphs>
  <TotalTime>4</TotalTime>
  <ScaleCrop>false</ScaleCrop>
  <LinksUpToDate>false</LinksUpToDate>
  <CharactersWithSpaces>1703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2026-02-10T02:29:14Z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