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4C95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367144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14:paraId="7F61F38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14:paraId="7622A813">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u w:val="single"/>
        </w:rPr>
        <w:t>杭州市西湖区三墩庙前街17号</w:t>
      </w:r>
      <w:r>
        <w:rPr>
          <w:rFonts w:hint="eastAsia" w:ascii="宋体" w:hAnsi="宋体"/>
          <w:b/>
          <w:bCs/>
          <w:szCs w:val="21"/>
          <w:u w:val="single"/>
          <w:lang w:val="en-US" w:eastAsia="zh-CN"/>
        </w:rPr>
        <w:t>10</w:t>
      </w:r>
      <w:bookmarkStart w:id="0" w:name="_GoBack"/>
      <w:bookmarkEnd w:id="0"/>
      <w:r>
        <w:rPr>
          <w:rFonts w:hint="eastAsia" w:ascii="宋体" w:hAnsi="宋体"/>
          <w:b/>
          <w:bCs/>
          <w:szCs w:val="21"/>
          <w:u w:val="single"/>
        </w:rPr>
        <w:t>2室房产</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14:paraId="3BF239BE">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14:paraId="566F677A">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14:paraId="65801877">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14:paraId="6B13197F">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14:paraId="33F23499">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14:paraId="7EA5BBE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14:paraId="2EB974D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14:paraId="69BCA30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w:t>
      </w:r>
      <w:r>
        <w:rPr>
          <w:rFonts w:hint="eastAsia" w:ascii="宋体" w:hAnsi="宋体" w:eastAsia="宋体"/>
          <w:b w:val="0"/>
          <w:bCs w:val="0"/>
          <w:szCs w:val="21"/>
          <w:lang w:eastAsia="zh-CN"/>
        </w:rPr>
        <w:t>）</w:t>
      </w:r>
      <w:r>
        <w:rPr>
          <w:rFonts w:hint="eastAsia" w:ascii="宋体" w:hAnsi="宋体" w:eastAsia="宋体"/>
          <w:b w:val="0"/>
          <w:bCs w:val="0"/>
          <w:szCs w:val="21"/>
        </w:rPr>
        <w:t>；</w:t>
      </w:r>
    </w:p>
    <w:p w14:paraId="5B1BD2B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通过“用户中心—未使用资金”对成交标的完成交易资金的确认付款操作。若受让方需要委托经纪会员或经纪会员指定的第三方办理权证过户手续的，经纪会员或经纪会员指定的第三方可提供有偿的权证过户服务，同时受让方还应自《成交通知书》签署之日起20个工作日内预付交易价款3.5%款项作为办理权证过户手续的税、费（多退少补）。</w:t>
      </w:r>
    </w:p>
    <w:p w14:paraId="025D1E5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14:paraId="6FBF10B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（3）若我方成为受让方，我方知悉并同意：若因受让方原因造成所成交的房屋无法过户，所缴纳的购房款损失及其他经济损失均由受让方承担，与转让方、产权方</w:t>
      </w:r>
      <w:r>
        <w:rPr>
          <w:rFonts w:hint="eastAsia" w:ascii="宋体" w:hAnsi="宋体"/>
          <w:b w:val="0"/>
          <w:bCs w:val="0"/>
          <w:szCs w:val="21"/>
          <w:lang w:eastAsia="zh-CN"/>
        </w:rPr>
        <w:t>、</w:t>
      </w:r>
      <w:r>
        <w:rPr>
          <w:rFonts w:hint="eastAsia" w:ascii="宋体" w:hAnsi="宋体" w:eastAsia="宋体"/>
          <w:b w:val="0"/>
          <w:bCs w:val="0"/>
          <w:szCs w:val="21"/>
        </w:rPr>
        <w:t>经纪会员无关，受让方已付的交易服务费、履约保证金不予返还。</w:t>
      </w:r>
    </w:p>
    <w:p w14:paraId="634EC7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（4）若我方成为受让方，我方知悉并同意：在办理房产权证过户手续过程中所涉及买卖双方应缴纳的税、费，按国家有关规定由产权方与受让方各自承担。</w:t>
      </w:r>
    </w:p>
    <w:p w14:paraId="066EA4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产权方和受让方应按照相关规定签订文本合同，但双方签订的该等文本合同仅作为办理登记手续之用，不作为双方的实际履行依据，双方权利义务关系均以《资产交易合同》（样本）为准。</w:t>
      </w:r>
    </w:p>
    <w:p w14:paraId="095CAAD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6）若我方成为受让方，我方知悉并同意：物业管理费从交接次月起由受让方承担。水、电开户的相关手续及费用由受让方自理，但是否可以重新开户不在产权方合同义务范围内，具体按照交易标的情况和政府相关管理规定执行。</w:t>
      </w:r>
    </w:p>
    <w:p w14:paraId="1FF8A3D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7</w:t>
      </w:r>
      <w:r>
        <w:rPr>
          <w:rFonts w:hint="eastAsia" w:ascii="宋体" w:hAnsi="宋体" w:eastAsia="宋体"/>
          <w:b w:val="0"/>
          <w:bCs w:val="0"/>
          <w:szCs w:val="21"/>
        </w:rPr>
        <w:t>）若我方成为受让方，我方知悉并同意：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w:t>
      </w:r>
    </w:p>
    <w:p w14:paraId="1B2B503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8</w:t>
      </w:r>
      <w:r>
        <w:rPr>
          <w:rFonts w:hint="eastAsia" w:ascii="宋体" w:hAnsi="宋体" w:eastAsia="宋体"/>
          <w:b w:val="0"/>
          <w:bCs w:val="0"/>
          <w:szCs w:val="21"/>
        </w:rPr>
        <w:t>）若我方成为受让方，我方知悉并同意：如有户口未迁出的情况发生，由杭交所通知转让方，转让方再通知原户主把户口迁出，但有关学区房孩子能否就读的情况请受让方自行查证，对此转让方、产权方</w:t>
      </w:r>
      <w:r>
        <w:rPr>
          <w:rFonts w:hint="eastAsia" w:ascii="宋体" w:hAnsi="宋体"/>
          <w:b w:val="0"/>
          <w:bCs w:val="0"/>
          <w:szCs w:val="21"/>
          <w:lang w:eastAsia="zh-CN"/>
        </w:rPr>
        <w:t>、</w:t>
      </w:r>
      <w:r>
        <w:rPr>
          <w:rFonts w:hint="eastAsia" w:ascii="宋体" w:hAnsi="宋体" w:eastAsia="宋体"/>
          <w:b w:val="0"/>
          <w:bCs w:val="0"/>
          <w:szCs w:val="21"/>
        </w:rPr>
        <w:t>经纪会员和杭交所不做承诺。</w:t>
      </w:r>
    </w:p>
    <w:p w14:paraId="3CC115F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w:t>
      </w:r>
      <w:r>
        <w:rPr>
          <w:rFonts w:hint="eastAsia" w:ascii="宋体" w:hAnsi="宋体" w:eastAsia="宋体"/>
          <w:b w:val="0"/>
          <w:bCs w:val="0"/>
          <w:szCs w:val="21"/>
          <w:lang w:val="en-US" w:eastAsia="zh-CN"/>
        </w:rPr>
        <w:t>9</w:t>
      </w:r>
      <w:r>
        <w:rPr>
          <w:rFonts w:hint="eastAsia" w:ascii="宋体" w:hAnsi="宋体" w:eastAsia="宋体"/>
          <w:b w:val="0"/>
          <w:bCs w:val="0"/>
          <w:szCs w:val="21"/>
        </w:rPr>
        <w:t>）若我方成为受让方，已知悉并同意：本次交易标的成交后，受让方需按房产所在小区物业管理规定交纳物业管理费。</w:t>
      </w:r>
    </w:p>
    <w:p w14:paraId="276D751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lang w:eastAsia="zh-CN"/>
        </w:rPr>
      </w:pPr>
      <w:r>
        <w:rPr>
          <w:rFonts w:hint="eastAsia" w:ascii="宋体" w:hAnsi="宋体" w:eastAsia="宋体"/>
          <w:b w:val="0"/>
          <w:bCs w:val="0"/>
          <w:szCs w:val="21"/>
          <w:lang w:eastAsia="zh-CN"/>
        </w:rPr>
        <w:t>（</w:t>
      </w:r>
      <w:r>
        <w:rPr>
          <w:rFonts w:hint="eastAsia" w:ascii="宋体" w:hAnsi="宋体" w:eastAsia="宋体"/>
          <w:b w:val="0"/>
          <w:bCs w:val="0"/>
          <w:szCs w:val="21"/>
          <w:lang w:val="en-US" w:eastAsia="zh-CN"/>
        </w:rPr>
        <w:t>1</w:t>
      </w:r>
      <w:r>
        <w:rPr>
          <w:rFonts w:hint="eastAsia" w:ascii="宋体" w:hAnsi="宋体"/>
          <w:b w:val="0"/>
          <w:bCs w:val="0"/>
          <w:szCs w:val="21"/>
          <w:lang w:val="en-US" w:eastAsia="zh-CN"/>
        </w:rPr>
        <w:t>0</w:t>
      </w:r>
      <w:r>
        <w:rPr>
          <w:rFonts w:hint="eastAsia" w:ascii="宋体" w:hAnsi="宋体" w:eastAsia="宋体"/>
          <w:b w:val="0"/>
          <w:bCs w:val="0"/>
          <w:szCs w:val="21"/>
          <w:lang w:eastAsia="zh-CN"/>
        </w:rPr>
        <w:t>）</w:t>
      </w:r>
      <w:r>
        <w:rPr>
          <w:rFonts w:hint="eastAsia" w:ascii="宋体" w:hAnsi="宋体" w:eastAsia="宋体"/>
          <w:b w:val="0"/>
          <w:bCs w:val="0"/>
          <w:szCs w:val="21"/>
        </w:rPr>
        <w:t>若我方成为受让方，已知悉并同意：</w:t>
      </w:r>
      <w:r>
        <w:rPr>
          <w:rFonts w:hint="eastAsia" w:ascii="宋体" w:hAnsi="宋体" w:eastAsia="宋体"/>
          <w:b w:val="0"/>
          <w:bCs w:val="0"/>
          <w:szCs w:val="21"/>
          <w:lang w:eastAsia="zh-CN"/>
        </w:rPr>
        <w:t>被确认为受让方后如果选择银行贷款支付交易价款的，同意由杭交所对受让方支付到产金所账户“个人中心-未使用资金”的首付款进行扣除。</w:t>
      </w:r>
    </w:p>
    <w:p w14:paraId="289EA3E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b w:val="0"/>
          <w:bCs w:val="0"/>
          <w:szCs w:val="21"/>
          <w:lang w:val="en-US" w:eastAsia="zh-CN"/>
        </w:rPr>
        <w:t>1</w:t>
      </w:r>
      <w:r>
        <w:rPr>
          <w:rFonts w:hint="eastAsia" w:ascii="宋体" w:hAnsi="宋体" w:eastAsia="宋体"/>
          <w:b w:val="0"/>
          <w:bCs w:val="0"/>
          <w:szCs w:val="21"/>
        </w:rPr>
        <w:t>）若我方成为受让方，已知悉并同意：本次</w:t>
      </w:r>
      <w:r>
        <w:rPr>
          <w:rFonts w:hint="eastAsia" w:ascii="宋体" w:hAnsi="宋体" w:eastAsia="宋体"/>
          <w:b w:val="0"/>
          <w:bCs w:val="0"/>
          <w:szCs w:val="21"/>
          <w:highlight w:val="none"/>
        </w:rPr>
        <w:t>产权方</w:t>
      </w:r>
      <w:r>
        <w:rPr>
          <w:rFonts w:hint="eastAsia" w:ascii="宋体" w:hAnsi="宋体" w:eastAsia="宋体"/>
          <w:b w:val="0"/>
          <w:bCs w:val="0"/>
          <w:szCs w:val="21"/>
        </w:rPr>
        <w:t>与受让方的权利义务以及房屋的交接，最终以《资产交易合同》为准</w:t>
      </w:r>
    </w:p>
    <w:p w14:paraId="5B77915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w:t>
      </w:r>
      <w:r>
        <w:rPr>
          <w:rFonts w:hint="eastAsia" w:ascii="宋体" w:hAnsi="宋体"/>
          <w:b w:val="0"/>
          <w:bCs w:val="0"/>
          <w:szCs w:val="21"/>
          <w:lang w:val="en-US" w:eastAsia="zh-CN"/>
        </w:rPr>
        <w:t>2</w:t>
      </w:r>
      <w:r>
        <w:rPr>
          <w:rFonts w:hint="eastAsia" w:ascii="宋体" w:hAnsi="宋体" w:eastAsia="宋体"/>
          <w:b w:val="0"/>
          <w:bCs w:val="0"/>
          <w:szCs w:val="21"/>
        </w:rPr>
        <w:t>）若我方成为受让方，我方同意按照成交价的2.5%</w:t>
      </w:r>
      <w:r>
        <w:rPr>
          <w:rFonts w:hint="eastAsia" w:ascii="宋体" w:hAnsi="宋体" w:eastAsia="宋体"/>
          <w:b w:val="0"/>
          <w:bCs w:val="0"/>
          <w:szCs w:val="21"/>
          <w:lang w:val="en-US" w:eastAsia="zh-CN"/>
        </w:rPr>
        <w:t>向杭交所</w:t>
      </w:r>
      <w:r>
        <w:rPr>
          <w:rFonts w:hint="eastAsia" w:ascii="宋体" w:hAnsi="宋体" w:eastAsia="宋体"/>
          <w:b w:val="0"/>
          <w:bCs w:val="0"/>
          <w:szCs w:val="21"/>
        </w:rPr>
        <w:t xml:space="preserve">支付交易服务费。 </w:t>
      </w:r>
    </w:p>
    <w:p w14:paraId="4123425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八、</w:t>
      </w:r>
      <w:r>
        <w:rPr>
          <w:rFonts w:hint="eastAsia" w:ascii="宋体" w:hAnsi="宋体" w:eastAsia="宋体"/>
          <w:b w:val="0"/>
          <w:bCs w:val="0"/>
          <w:szCs w:val="21"/>
        </w:rPr>
        <w:t>若非转让方原因，出现以下任一情况时，意向受让方交纳的保证金不予退还，先用于补偿杭交所</w:t>
      </w:r>
      <w:r>
        <w:rPr>
          <w:rFonts w:hint="eastAsia" w:ascii="宋体" w:hAnsi="宋体" w:eastAsia="宋体"/>
          <w:b w:val="0"/>
          <w:bCs w:val="0"/>
          <w:szCs w:val="21"/>
          <w:lang w:eastAsia="zh-CN"/>
        </w:rPr>
        <w:t>、</w:t>
      </w:r>
      <w:r>
        <w:rPr>
          <w:rFonts w:hint="eastAsia" w:ascii="宋体" w:hAnsi="宋体" w:eastAsia="宋体"/>
          <w:b w:val="0"/>
          <w:bCs w:val="0"/>
          <w:szCs w:val="21"/>
          <w:lang w:val="en-US" w:eastAsia="zh-CN"/>
        </w:rPr>
        <w:t>经纪会员</w:t>
      </w:r>
      <w:r>
        <w:rPr>
          <w:rFonts w:hint="eastAsia" w:ascii="宋体" w:hAnsi="宋体" w:eastAsia="宋体"/>
          <w:b w:val="0"/>
          <w:bCs w:val="0"/>
          <w:szCs w:val="21"/>
        </w:rPr>
        <w:t xml:space="preserve">的各项服务费，剩余部分作为对转让方的经济补偿金，保证金不足以补偿的，相关方有权按照实际损失继续追诉： </w:t>
      </w:r>
    </w:p>
    <w:p w14:paraId="177A2EC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（1）意向受让方提交受让申请材料并交纳交易保证金后单方撤回受让申请的；</w:t>
      </w:r>
    </w:p>
    <w:p w14:paraId="6603ED9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（2）产生符合条件的意向受让方后，各意向受让方在竞价期间均不报价的；</w:t>
      </w:r>
    </w:p>
    <w:p w14:paraId="24779D99">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（3）在被确定为受让方后未按约定签署《资产交易合同》的或未按约定支付交易价款、交易服务费的；</w:t>
      </w:r>
    </w:p>
    <w:p w14:paraId="6A10EA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（4）意向受让方未履行书面承诺事项的；</w:t>
      </w:r>
    </w:p>
    <w:p w14:paraId="6D7DBD8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（5）存在其他违反交易规则情形的。</w:t>
      </w:r>
    </w:p>
    <w:p w14:paraId="1496421B">
      <w:pPr>
        <w:keepNext w:val="0"/>
        <w:keepLines w:val="0"/>
        <w:pageBreakBefore w:val="0"/>
        <w:kinsoku/>
        <w:wordWrap/>
        <w:overflowPunct/>
        <w:topLinePunct w:val="0"/>
        <w:autoSpaceDE/>
        <w:autoSpaceDN/>
        <w:bidi w:val="0"/>
        <w:adjustRightInd/>
        <w:snapToGrid/>
        <w:spacing w:line="240" w:lineRule="auto"/>
        <w:ind w:firstLine="5250" w:firstLineChars="2500"/>
        <w:jc w:val="both"/>
        <w:textAlignment w:val="auto"/>
        <w:rPr>
          <w:rFonts w:hint="eastAsia" w:ascii="宋体" w:hAnsi="宋体" w:eastAsia="宋体"/>
          <w:szCs w:val="21"/>
        </w:rPr>
      </w:pPr>
    </w:p>
    <w:p w14:paraId="01DA96C5">
      <w:pPr>
        <w:keepNext w:val="0"/>
        <w:keepLines w:val="0"/>
        <w:pageBreakBefore w:val="0"/>
        <w:kinsoku/>
        <w:wordWrap/>
        <w:overflowPunct/>
        <w:topLinePunct w:val="0"/>
        <w:autoSpaceDE/>
        <w:autoSpaceDN/>
        <w:bidi w:val="0"/>
        <w:adjustRightInd/>
        <w:snapToGrid/>
        <w:spacing w:line="240" w:lineRule="auto"/>
        <w:ind w:firstLine="5250" w:firstLineChars="2500"/>
        <w:jc w:val="both"/>
        <w:textAlignment w:val="auto"/>
        <w:rPr>
          <w:rFonts w:ascii="宋体" w:hAnsi="宋体" w:eastAsia="宋体"/>
          <w:szCs w:val="21"/>
        </w:rPr>
      </w:pPr>
      <w:r>
        <w:rPr>
          <w:rFonts w:hint="eastAsia" w:ascii="宋体" w:hAnsi="宋体" w:eastAsia="宋体"/>
          <w:szCs w:val="21"/>
        </w:rPr>
        <w:t>意向受让方（签章）：</w:t>
      </w:r>
    </w:p>
    <w:p w14:paraId="65B7194D">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p w14:paraId="561DB45F">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537681"/>
    <w:rsid w:val="11FB0FB7"/>
    <w:rsid w:val="123B56DE"/>
    <w:rsid w:val="12950DE0"/>
    <w:rsid w:val="168F5C99"/>
    <w:rsid w:val="1A4D26DA"/>
    <w:rsid w:val="21A71F2F"/>
    <w:rsid w:val="244C7748"/>
    <w:rsid w:val="24795E26"/>
    <w:rsid w:val="25EF35A9"/>
    <w:rsid w:val="26851B4D"/>
    <w:rsid w:val="280D2D5A"/>
    <w:rsid w:val="2AE67843"/>
    <w:rsid w:val="2B6D0019"/>
    <w:rsid w:val="2C413326"/>
    <w:rsid w:val="2C444127"/>
    <w:rsid w:val="2E064EEA"/>
    <w:rsid w:val="2E71508E"/>
    <w:rsid w:val="2F4C0B2B"/>
    <w:rsid w:val="30873003"/>
    <w:rsid w:val="30BD3CBE"/>
    <w:rsid w:val="310A7869"/>
    <w:rsid w:val="330674AA"/>
    <w:rsid w:val="35E3570E"/>
    <w:rsid w:val="36094E0D"/>
    <w:rsid w:val="3617545F"/>
    <w:rsid w:val="381E3097"/>
    <w:rsid w:val="382D55B6"/>
    <w:rsid w:val="38746213"/>
    <w:rsid w:val="393C566E"/>
    <w:rsid w:val="3DF85820"/>
    <w:rsid w:val="3EB17121"/>
    <w:rsid w:val="3F1C0717"/>
    <w:rsid w:val="412C0193"/>
    <w:rsid w:val="43D31E0E"/>
    <w:rsid w:val="44D52B3D"/>
    <w:rsid w:val="45A26DFF"/>
    <w:rsid w:val="45C32B75"/>
    <w:rsid w:val="48BB3081"/>
    <w:rsid w:val="4CB033F0"/>
    <w:rsid w:val="51B53AC1"/>
    <w:rsid w:val="52C04869"/>
    <w:rsid w:val="550F2213"/>
    <w:rsid w:val="552600D9"/>
    <w:rsid w:val="590B26FF"/>
    <w:rsid w:val="5AB50C32"/>
    <w:rsid w:val="610339B9"/>
    <w:rsid w:val="62C1127F"/>
    <w:rsid w:val="64127BB2"/>
    <w:rsid w:val="646972B1"/>
    <w:rsid w:val="670023EA"/>
    <w:rsid w:val="67FE4DC6"/>
    <w:rsid w:val="6B0965FB"/>
    <w:rsid w:val="6D833AA9"/>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2053</Words>
  <Characters>2067</Characters>
  <Lines>15</Lines>
  <Paragraphs>4</Paragraphs>
  <TotalTime>3</TotalTime>
  <ScaleCrop>false</ScaleCrop>
  <LinksUpToDate>false</LinksUpToDate>
  <CharactersWithSpaces>2131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2026-01-28T02:37:57Z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09E1DA9104C74FDE9A47CA7D90A7BCB9</vt:lpwstr>
  </property>
  <property fmtid="{D5CDD505-2E9C-101B-9397-08002B2CF9AE}" pid="4" name="KSOTemplateDocerSaveRecord">
    <vt:lpwstr>eyJoZGlkIjoiZDc1NjBlZjM0NGU0NjA2MWE1NTdlMzE1NDE0YjM3N2EiLCJ1c2VySWQiOiIxMjI2Mzk4OTg1In0=</vt:lpwstr>
  </property>
</Properties>
</file>