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C38D5">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D8A83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1FE82E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8DA87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杭州市余杭区五常街道笔谈巷22号5幢五常物资总库南侧部分地块5年租赁权</w:t>
      </w:r>
      <w:r>
        <w:rPr>
          <w:rFonts w:hint="eastAsia" w:asciiTheme="minorEastAsia" w:hAnsiTheme="minorEastAsia" w:eastAsiaTheme="minorEastAsia"/>
          <w:szCs w:val="21"/>
        </w:rPr>
        <w:t>，现做如下承诺：</w:t>
      </w:r>
    </w:p>
    <w:p w14:paraId="67A629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5FD6BB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2B7B5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个工作日内向杭交所指定账户一次性支付交易服务费、履约保证金、首期租金等交易资金（以到账时间为准）</w:t>
      </w:r>
      <w:bookmarkEnd w:id="0"/>
      <w:r>
        <w:rPr>
          <w:rFonts w:hint="eastAsia" w:asciiTheme="minorEastAsia" w:hAnsiTheme="minorEastAsia" w:eastAsiaTheme="minorEastAsia"/>
          <w:szCs w:val="21"/>
        </w:rPr>
        <w:t>。</w:t>
      </w:r>
    </w:p>
    <w:p w14:paraId="7F3F10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4、同意杭交所经出租方申请之日起3个工作日内将承租方已交纳的首期租金、履约保证金等交易资金全部划转至出租方指定账户。</w:t>
      </w:r>
    </w:p>
    <w:p w14:paraId="5B5503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租赁土地证载附记：实际批准土地用途为轨道交通用地，归类于交通用地。承租方在该租赁土地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土地租赁土地现状、设施及土地环境有充分了解，承租方应确保该执照、批准或许可证在租赁期限内完全有效，及在各方面均符合该执照、批准或许可证的规定。并且，承租方在该租赁土地的经营活动不得违反有关的法律、法规，必须确保其经营的合法性，否则，承租方将承担因其不正当经营所造成的一切责任和后果。</w:t>
      </w:r>
    </w:p>
    <w:p w14:paraId="2CB9C9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6、我方已知悉并同意：承租方必须充分了解该土地性质及规划，租赁场地红线外涉及需协商的事宜，由承租方自行承担相关责任/费用/协商工作</w:t>
      </w:r>
      <w:r>
        <w:rPr>
          <w:rFonts w:hint="eastAsia" w:asciiTheme="minorEastAsia" w:hAnsiTheme="minorEastAsia" w:eastAsiaTheme="minorEastAsia"/>
          <w:szCs w:val="21"/>
          <w:lang w:eastAsia="zh-CN"/>
        </w:rPr>
        <w:t>。</w:t>
      </w:r>
    </w:p>
    <w:p w14:paraId="4D18B3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、我方已知悉并同意：</w:t>
      </w:r>
      <w:r>
        <w:rPr>
          <w:rFonts w:hint="eastAsia" w:asciiTheme="minorEastAsia" w:hAnsiTheme="minorEastAsia" w:eastAsiaTheme="minorEastAsia"/>
          <w:szCs w:val="21"/>
          <w:lang w:val="en-US" w:eastAsia="zh-CN"/>
        </w:rPr>
        <w:t>承租方如对供水供电、消防系统、排水排污原有管道、线路、监控等进行改变、调整或扩容的，必须事先按规定向有关部门办理申报手续并批准后，向出租方提供详细的书面方案及装修、改造图纸，并征得出租方的书面同意后才能动工，否则出租方有权责令承租方停工，如承租方拒绝停工的，视为承租方严重违约。相关装修及改造、扩容等调整涉及的所有费用均由承租方自行承担。如出租方要求装修图纸经专业第三方审核确认的，相关费用由承租方自行承担。上述改变调整装修完工后，应按照相关职能部门要求验收合格或备案后方可投入使用。承租方在装修结束后需提供给出租方一套完整的装修竣工图。</w:t>
      </w:r>
    </w:p>
    <w:p w14:paraId="59F943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我方已知悉并同意：</w:t>
      </w:r>
      <w:r>
        <w:rPr>
          <w:rFonts w:hint="eastAsia" w:asciiTheme="minorEastAsia" w:hAnsiTheme="minorEastAsia" w:eastAsiaTheme="minorEastAsia"/>
          <w:szCs w:val="21"/>
          <w:lang w:val="en-US" w:eastAsia="zh-CN"/>
        </w:rPr>
        <w:t>租赁期内</w:t>
      </w:r>
      <w:bookmarkStart w:id="2" w:name="_GoBack"/>
      <w:bookmarkEnd w:id="2"/>
      <w:r>
        <w:rPr>
          <w:rFonts w:hint="eastAsia" w:asciiTheme="minorEastAsia" w:hAnsiTheme="minorEastAsia" w:eastAsiaTheme="minorEastAsia"/>
          <w:szCs w:val="21"/>
          <w:lang w:val="en-US" w:eastAsia="zh-CN"/>
        </w:rPr>
        <w:t>，承租方不得将租赁土地全部/部分以任何形式向第三方转租、转让、转包、转借、交换承租权、抵押或设立其它负担，或与第三方合资、合作经营或由第三方进行承包经营，并且不得以任何方式令其他主体参与租赁商铺的经营及使用。一旦发现上述行为，出租方有权解除合同，承租方应承担违约责任。</w:t>
      </w:r>
    </w:p>
    <w:p w14:paraId="5316D7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9、我方已知悉并同意：</w:t>
      </w:r>
      <w:r>
        <w:rPr>
          <w:rFonts w:hint="default" w:asciiTheme="minorEastAsia" w:hAnsiTheme="minorEastAsia" w:eastAsiaTheme="minorEastAsia"/>
          <w:szCs w:val="21"/>
          <w:lang w:val="en-US" w:eastAsia="zh-CN"/>
        </w:rPr>
        <w:t>本次交易出租方与承租方的权利和义务以及租赁房屋的交付以出租方确定的《房屋租赁合同》（样本）为准。</w:t>
      </w:r>
    </w:p>
    <w:p w14:paraId="1D3EB0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10、我方已知悉并同意本项目承租方须交纳交易服务费：</w:t>
      </w:r>
    </w:p>
    <w:p w14:paraId="6A3B21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（1）本次交易有二个及以上意向承租方报名且成交的，承租方须缴纳按首年一个月租金计取的交易服务费；</w:t>
      </w:r>
    </w:p>
    <w:p w14:paraId="0DA920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（2）本次交易只有一位意向承租方报名且成交的，承租方须缴纳按首年半个月租金计取的交易服务费。</w:t>
      </w:r>
    </w:p>
    <w:p w14:paraId="26283F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11、若非出租</w:t>
      </w:r>
      <w:r>
        <w:rPr>
          <w:rFonts w:hint="eastAsia" w:asciiTheme="minorEastAsia" w:hAnsiTheme="minorEastAsia" w:eastAsiaTheme="minorEastAsia"/>
          <w:szCs w:val="21"/>
        </w:rPr>
        <w:t>方原因，出现以下任一情况时，意向承租方交纳的保证金不予退还，先用于补偿杭交所及经纪会员的各项服务费，剩余部分作为对出租方的经济补偿金，保证金不足以补偿的，相关方有权按照实际损失继续追诉：</w:t>
      </w:r>
    </w:p>
    <w:p w14:paraId="49275B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13386D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70C6E0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（3）在被确定为承租方后未按约定签署《土地租赁合同》的或未按约定支付首期租金、履约保证金、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6DF5B7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7DB4CB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7CACA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4808B0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BE712F8"/>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9A847F7"/>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7D23D3E"/>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828588C"/>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1720</Words>
  <Characters>1726</Characters>
  <Lines>15</Lines>
  <Paragraphs>4</Paragraphs>
  <TotalTime>2</TotalTime>
  <ScaleCrop>false</ScaleCrop>
  <LinksUpToDate>false</LinksUpToDate>
  <CharactersWithSpaces>1827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2026-01-27T03:23:55Z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