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受让杭州市滨江区西兴街道月明路567号</w:t>
      </w: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幢房产及40个配建车位</w:t>
      </w:r>
      <w:r>
        <w:rPr>
          <w:rFonts w:hint="eastAsia" w:asciiTheme="minorEastAsia" w:hAnsiTheme="minorEastAsia" w:eastAsiaTheme="minorEastAsia" w:cstheme="minorEastAsia"/>
          <w:sz w:val="21"/>
          <w:szCs w:val="21"/>
          <w:highlight w:val="none"/>
          <w:u w:val="none"/>
          <w:lang w:val="en-US" w:eastAsia="zh-CN"/>
        </w:rPr>
        <w:t>使用权</w:t>
      </w:r>
      <w:r>
        <w:rPr>
          <w:rFonts w:hint="eastAsia" w:asciiTheme="minorEastAsia" w:hAnsiTheme="minorEastAsia" w:eastAsiaTheme="minorEastAsia" w:cstheme="minorEastAsia"/>
          <w:sz w:val="21"/>
          <w:szCs w:val="21"/>
          <w:highlight w:val="none"/>
          <w:u w:val="none"/>
        </w:rPr>
        <w:t>（地面2个、负一层车位18个、负二层车位20个）</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spacing w:line="240" w:lineRule="auto"/>
        <w:ind w:firstLine="420" w:firstLineChars="20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我方同意在被确定为受让方之日起3个工作日内</w:t>
      </w:r>
      <w:r>
        <w:rPr>
          <w:rFonts w:hint="eastAsia" w:ascii="宋体" w:hAnsi="宋体"/>
          <w:sz w:val="21"/>
          <w:szCs w:val="21"/>
          <w:highlight w:val="none"/>
          <w:lang w:val="en-US" w:eastAsia="zh-CN"/>
        </w:rPr>
        <w:t>携带受让申请材料原件到杭交所完成现场确认并</w:t>
      </w:r>
      <w:r>
        <w:rPr>
          <w:rFonts w:hint="eastAsia" w:asciiTheme="minorEastAsia" w:hAnsiTheme="minorEastAsia" w:eastAsiaTheme="minorEastAsia" w:cstheme="minorEastAsia"/>
          <w:sz w:val="21"/>
          <w:szCs w:val="21"/>
          <w:highlight w:val="none"/>
          <w:u w:val="none"/>
          <w:lang w:val="en-US" w:eastAsia="zh-CN"/>
        </w:rPr>
        <w:t>签署《资产交易合同》，并在《资产交易合同》签署之日起5个工作日内向杭交所</w:t>
      </w:r>
      <w:bookmarkStart w:id="4" w:name="_GoBack"/>
      <w:bookmarkEnd w:id="4"/>
      <w:r>
        <w:rPr>
          <w:rFonts w:hint="eastAsia" w:asciiTheme="minorEastAsia" w:hAnsiTheme="minorEastAsia" w:eastAsiaTheme="minorEastAsia" w:cstheme="minorEastAsia"/>
          <w:sz w:val="21"/>
          <w:szCs w:val="21"/>
          <w:highlight w:val="none"/>
          <w:u w:val="none"/>
          <w:lang w:val="en-US" w:eastAsia="zh-CN"/>
        </w:rPr>
        <w:t>指定账户一次性支付交易服务费及交易价款等交易资金（《资产交易合同》签署当日，其交纳的交易保证金依次冲抵交易服务费、物业维修基金，多余部分（若有）转为履约保证金，待应支付的剩余款项全部到账后，履约保证金再转为交易价款的一部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5、</w:t>
      </w:r>
      <w:r>
        <w:rPr>
          <w:rFonts w:hint="eastAsia" w:asciiTheme="minorEastAsia" w:hAnsiTheme="minorEastAsia" w:eastAsiaTheme="minorEastAsia"/>
          <w:b w:val="0"/>
          <w:bCs w:val="0"/>
          <w:sz w:val="21"/>
          <w:szCs w:val="21"/>
          <w:highlight w:val="none"/>
          <w:lang w:val="en-US" w:eastAsia="zh-CN"/>
        </w:rPr>
        <w:t>已知悉并同意：受让方应自行了解并完全符合国家及房地产所在市规定的购房条件，若因受让方原因造成所受让房屋无法过户，受让方所缴纳的购房款损失及其他经济损失均由受让方承担，与转让方及杭交所无关，受让方已付交易服务费、履约保证金不予返还。</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r>
        <w:rPr>
          <w:rFonts w:hint="eastAsia" w:asciiTheme="minorEastAsia" w:hAnsiTheme="minorEastAsia" w:eastAsiaTheme="minorEastAsia"/>
          <w:b w:val="0"/>
          <w:bCs w:val="0"/>
          <w:sz w:val="21"/>
          <w:szCs w:val="21"/>
          <w:highlight w:val="none"/>
          <w:lang w:val="en-US" w:eastAsia="zh-CN"/>
        </w:rPr>
        <w:t>已知悉并同意：</w:t>
      </w:r>
      <w:r>
        <w:rPr>
          <w:rFonts w:hint="eastAsia" w:ascii="宋体" w:hAnsi="宋体"/>
          <w:color w:val="auto"/>
          <w:sz w:val="21"/>
          <w:szCs w:val="21"/>
          <w:highlight w:val="none"/>
          <w:lang w:eastAsia="zh-CN"/>
        </w:rPr>
        <w:t>本次转让标的位于杭州滨江区物联网小镇，意向受让方需根据《杭州高新开发区（滨江）工业综合体入驻办法（试行）》（以下简称办法）自行了解是否符合项目入驻条件，若因受让方自身不符合上述办法而产生的一切责任和后果由受让方自行承担。意向受让方已知悉本次交易过程中，杭交所对意向受让方所提交的报名资格审核通过的，不视为受让方符合办法规定的项目入驻要求及产业导向，若因受让方原因无法符合办法规定的入驻条件，而造成所受让转让标的无法过户，受让方所缴纳的购房款损失及其他经济损失均由受让方自行承担，与转让方及杭交所无关，受让方已付交易服务费和履约保证金不予返还。同时转让方有权单方解除《资产交易合同》，由此产生的一切经济和法律责任，均由受让方承担。</w:t>
      </w:r>
    </w:p>
    <w:p>
      <w:pPr>
        <w:spacing w:line="240" w:lineRule="auto"/>
        <w:ind w:firstLine="420" w:firstLineChars="200"/>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7、</w:t>
      </w:r>
      <w:r>
        <w:rPr>
          <w:rFonts w:hint="eastAsia" w:asciiTheme="minorEastAsia" w:hAnsiTheme="minorEastAsia" w:eastAsiaTheme="minorEastAsia"/>
          <w:b w:val="0"/>
          <w:bCs w:val="0"/>
          <w:sz w:val="21"/>
          <w:szCs w:val="21"/>
          <w:highlight w:val="none"/>
          <w:lang w:val="en-US" w:eastAsia="zh-CN"/>
        </w:rPr>
        <w:t>已知悉并</w:t>
      </w:r>
      <w:r>
        <w:rPr>
          <w:rFonts w:hint="eastAsia" w:ascii="宋体" w:hAnsi="宋体"/>
          <w:color w:val="auto"/>
          <w:sz w:val="21"/>
          <w:szCs w:val="21"/>
          <w:highlight w:val="none"/>
          <w:lang w:eastAsia="zh-CN"/>
        </w:rPr>
        <w:t>同意并保证在转让标的不动产权证书证载使用期限（项目用地使用年限）内不得进行转让。如遇不可抗力因素确需转让本转让标的的，需经杭州市滨江区人民政府同意，且转让方有权按照本次转让成交价实施回购。</w:t>
      </w:r>
    </w:p>
    <w:p>
      <w:pPr>
        <w:spacing w:line="24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lang w:val="en-US" w:eastAsia="zh-CN"/>
        </w:rPr>
        <w:t>8、知悉并</w:t>
      </w:r>
      <w:r>
        <w:rPr>
          <w:rFonts w:hint="eastAsia" w:ascii="宋体" w:hAnsi="宋体"/>
          <w:color w:val="auto"/>
          <w:sz w:val="21"/>
          <w:szCs w:val="21"/>
          <w:highlight w:val="none"/>
          <w:lang w:eastAsia="zh-CN"/>
        </w:rPr>
        <w:t>承诺：</w:t>
      </w:r>
      <w:r>
        <w:rPr>
          <w:rFonts w:hint="eastAsia" w:ascii="宋体" w:hAnsi="宋体" w:eastAsia="宋体" w:cs="Times New Roman"/>
          <w:color w:val="auto"/>
          <w:sz w:val="21"/>
          <w:szCs w:val="21"/>
          <w:highlight w:val="none"/>
          <w:lang w:val="en-US" w:eastAsia="zh-CN"/>
        </w:rPr>
        <w:t>园区红线范围内实行统一物业管理，在全体业主或业委会聘请新的物业管理单位前，同意由转让方此前委托的物业服务单位、设施设备维保单位、维修单位等第三方单位对转让标的一并实施相关服务与管理，并按产权面积向物业管理单位按9.5元/月/平米的标准缴纳物业管理服务费，物业管理服务事项双方另行签订物业管理服务协议进行明确。</w:t>
      </w:r>
    </w:p>
    <w:p>
      <w:pPr>
        <w:spacing w:line="240" w:lineRule="auto"/>
        <w:ind w:firstLine="420" w:firstLineChars="200"/>
        <w:rPr>
          <w:rFonts w:hint="eastAsia" w:ascii="宋体" w:hAnsi="宋体" w:eastAsia="宋体" w:cs="Times New Roman"/>
          <w:color w:val="auto"/>
          <w:sz w:val="21"/>
          <w:szCs w:val="21"/>
          <w:highlight w:val="none"/>
          <w:lang w:val="en-US" w:eastAsia="zh-CN"/>
        </w:rPr>
      </w:pPr>
      <w:bookmarkStart w:id="0" w:name="OLE_LINK13"/>
      <w:bookmarkStart w:id="1" w:name="OLE_LINK14"/>
      <w:r>
        <w:rPr>
          <w:rFonts w:hint="eastAsia" w:ascii="宋体" w:hAnsi="宋体" w:eastAsia="宋体" w:cs="Times New Roman"/>
          <w:color w:val="auto"/>
          <w:sz w:val="21"/>
          <w:szCs w:val="21"/>
          <w:highlight w:val="none"/>
          <w:lang w:val="en-US" w:eastAsia="zh-CN"/>
        </w:rPr>
        <w:t>9、已知悉：车位使用权均无不动产权证，转让方对能否办理产权证不作任何保证，也不承担任何责任，受让方应自行了解相关政策并承担相应风险。若后续该车位能够办理产权证，则由受让方自行负责办理，并承担相应税、</w:t>
      </w:r>
      <w:bookmarkEnd w:id="0"/>
      <w:r>
        <w:rPr>
          <w:rFonts w:hint="eastAsia" w:ascii="宋体" w:hAnsi="宋体" w:eastAsia="宋体" w:cs="Times New Roman"/>
          <w:color w:val="auto"/>
          <w:sz w:val="21"/>
          <w:szCs w:val="21"/>
          <w:highlight w:val="none"/>
          <w:lang w:val="en-US" w:eastAsia="zh-CN"/>
        </w:rPr>
        <w:t>费及其他费用</w:t>
      </w:r>
      <w:bookmarkEnd w:id="1"/>
      <w:r>
        <w:rPr>
          <w:rFonts w:hint="eastAsia" w:ascii="宋体" w:hAnsi="宋体" w:eastAsia="宋体" w:cs="Times New Roman"/>
          <w:color w:val="auto"/>
          <w:sz w:val="21"/>
          <w:szCs w:val="21"/>
          <w:highlight w:val="none"/>
          <w:lang w:val="en-US" w:eastAsia="zh-CN"/>
        </w:rPr>
        <w:t>。</w:t>
      </w:r>
    </w:p>
    <w:p>
      <w:pPr>
        <w:spacing w:line="24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园区内设施设备、能耗管理按照“谁拥有，谁负责；谁使用，谁付费；共用部分，按份额分担”的原则，按权属负责自有区域内或专用设施设备的维修、改造工作，公共区域按产权持有比例按实分摊公共设施设备的维修、改造及公共能耗费用。转让标的大楼公共能耗费、水费、电费等按园区统一标准实施。</w:t>
      </w:r>
    </w:p>
    <w:p>
      <w:pPr>
        <w:spacing w:line="240" w:lineRule="auto"/>
        <w:ind w:firstLine="420" w:firstLineChars="200"/>
        <w:rPr>
          <w:rFonts w:hint="eastAsia" w:ascii="宋体" w:hAnsi="宋体"/>
          <w:color w:val="auto"/>
          <w:sz w:val="21"/>
          <w:szCs w:val="21"/>
          <w:highlight w:val="none"/>
          <w:lang w:eastAsia="zh-CN"/>
        </w:rPr>
      </w:pPr>
      <w:r>
        <w:rPr>
          <w:rFonts w:hint="eastAsia" w:asciiTheme="minorEastAsia" w:hAnsiTheme="minorEastAsia" w:eastAsiaTheme="minorEastAsia"/>
          <w:b w:val="0"/>
          <w:bCs w:val="0"/>
          <w:sz w:val="21"/>
          <w:szCs w:val="21"/>
          <w:highlight w:val="none"/>
          <w:lang w:val="en-US" w:eastAsia="zh-CN"/>
        </w:rPr>
        <w:t>11、</w:t>
      </w:r>
      <w:bookmarkStart w:id="2" w:name="OLE_LINK2"/>
      <w:r>
        <w:rPr>
          <w:rFonts w:hint="eastAsia" w:asciiTheme="minorEastAsia" w:hAnsiTheme="minorEastAsia" w:eastAsiaTheme="minorEastAsia"/>
          <w:b w:val="0"/>
          <w:bCs w:val="0"/>
          <w:sz w:val="21"/>
          <w:szCs w:val="21"/>
          <w:highlight w:val="none"/>
          <w:lang w:val="en-US" w:eastAsia="zh-CN"/>
        </w:rPr>
        <w:t>已知悉并同意：</w:t>
      </w:r>
      <w:bookmarkEnd w:id="2"/>
      <w:r>
        <w:rPr>
          <w:rFonts w:hint="eastAsia" w:ascii="宋体" w:hAnsi="宋体"/>
          <w:color w:val="auto"/>
          <w:sz w:val="21"/>
          <w:szCs w:val="21"/>
          <w:highlight w:val="none"/>
          <w:lang w:eastAsia="zh-CN"/>
        </w:rPr>
        <w:t>同意在《资产交易合同》签署之日起5个工作日内向转让方指定账户支付物业维修基金人民币</w:t>
      </w:r>
      <w:r>
        <w:rPr>
          <w:rFonts w:hint="eastAsia" w:ascii="宋体" w:hAnsi="宋体"/>
          <w:color w:val="auto"/>
          <w:sz w:val="21"/>
          <w:szCs w:val="21"/>
          <w:highlight w:val="none"/>
          <w:lang w:val="en-US" w:eastAsia="zh-CN"/>
        </w:rPr>
        <w:t>250682.9</w:t>
      </w:r>
      <w:r>
        <w:rPr>
          <w:rFonts w:hint="eastAsia" w:ascii="宋体" w:hAnsi="宋体"/>
          <w:color w:val="auto"/>
          <w:sz w:val="21"/>
          <w:szCs w:val="21"/>
          <w:highlight w:val="none"/>
          <w:lang w:eastAsia="zh-CN"/>
        </w:rPr>
        <w:t>元（物业维修基金的缴纳标准为65元/㎡）。</w:t>
      </w:r>
    </w:p>
    <w:p>
      <w:pPr>
        <w:pStyle w:val="2"/>
        <w:rPr>
          <w:rFonts w:hint="eastAsia" w:ascii="宋体" w:hAnsi="宋体"/>
          <w:sz w:val="21"/>
          <w:szCs w:val="21"/>
          <w:highlight w:val="none"/>
        </w:rPr>
      </w:pPr>
      <w:r>
        <w:rPr>
          <w:rFonts w:hint="eastAsia"/>
          <w:color w:val="auto"/>
          <w:sz w:val="21"/>
          <w:szCs w:val="21"/>
          <w:highlight w:val="none"/>
          <w:lang w:val="en-US" w:eastAsia="zh-CN"/>
        </w:rPr>
        <w:t>12、</w:t>
      </w:r>
      <w:r>
        <w:rPr>
          <w:rFonts w:hint="eastAsia" w:asciiTheme="minorEastAsia" w:hAnsiTheme="minorEastAsia" w:eastAsiaTheme="minorEastAsia"/>
          <w:b w:val="0"/>
          <w:bCs w:val="0"/>
          <w:sz w:val="21"/>
          <w:szCs w:val="21"/>
          <w:highlight w:val="none"/>
          <w:lang w:val="en-US" w:eastAsia="zh-CN"/>
        </w:rPr>
        <w:t>已知悉并</w:t>
      </w:r>
      <w:r>
        <w:rPr>
          <w:rFonts w:hint="eastAsia" w:ascii="宋体" w:hAnsi="宋体"/>
          <w:color w:val="auto"/>
          <w:sz w:val="21"/>
          <w:szCs w:val="21"/>
          <w:highlight w:val="none"/>
        </w:rPr>
        <w:t>在办理不动产权证过户手续</w:t>
      </w:r>
      <w:r>
        <w:rPr>
          <w:rFonts w:hint="eastAsia" w:ascii="宋体" w:hAnsi="宋体"/>
          <w:sz w:val="21"/>
          <w:szCs w:val="21"/>
          <w:highlight w:val="none"/>
        </w:rPr>
        <w:t>过程中所涉及买卖双方应缴纳的税、费，按国家有关规定由转让方与受让方各自承担。</w:t>
      </w:r>
    </w:p>
    <w:p>
      <w:pPr>
        <w:spacing w:line="240" w:lineRule="auto"/>
        <w:ind w:firstLine="420" w:firstLineChars="200"/>
        <w:rPr>
          <w:rFonts w:hint="eastAsia"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13、已知悉并同意</w:t>
      </w:r>
      <w:r>
        <w:rPr>
          <w:rFonts w:hint="eastAsia" w:ascii="宋体" w:hAnsi="宋体"/>
          <w:sz w:val="21"/>
          <w:szCs w:val="21"/>
          <w:highlight w:val="none"/>
        </w:rPr>
        <w:t>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spacing w:line="240" w:lineRule="auto"/>
        <w:ind w:firstLine="420" w:firstLineChars="200"/>
        <w:rPr>
          <w:rFonts w:hint="eastAsia" w:ascii="宋体" w:hAnsi="宋体"/>
          <w:sz w:val="21"/>
          <w:szCs w:val="21"/>
          <w:highlight w:val="none"/>
        </w:rPr>
      </w:pPr>
      <w:r>
        <w:rPr>
          <w:rFonts w:hint="eastAsia" w:asciiTheme="minorEastAsia" w:hAnsiTheme="minorEastAsia" w:eastAsiaTheme="minorEastAsia"/>
          <w:b w:val="0"/>
          <w:bCs w:val="0"/>
          <w:sz w:val="21"/>
          <w:szCs w:val="21"/>
          <w:highlight w:val="none"/>
          <w:lang w:val="en-US" w:eastAsia="zh-CN"/>
        </w:rPr>
        <w:t>14、已知悉并同意</w:t>
      </w:r>
      <w:r>
        <w:rPr>
          <w:rFonts w:hint="eastAsia" w:ascii="宋体" w:hAnsi="宋体" w:eastAsia="宋体" w:cs="Times New Roman"/>
          <w:color w:val="auto"/>
          <w:highlight w:val="none"/>
        </w:rPr>
        <w:t>物业管理费从交接次月起由</w:t>
      </w:r>
      <w:r>
        <w:rPr>
          <w:rFonts w:hint="eastAsia" w:ascii="宋体" w:hAnsi="宋体" w:eastAsia="宋体" w:cs="Times New Roman"/>
          <w:color w:val="auto"/>
          <w:highlight w:val="none"/>
          <w:lang w:eastAsia="zh-CN"/>
        </w:rPr>
        <w:t>受让方</w:t>
      </w:r>
      <w:r>
        <w:rPr>
          <w:rFonts w:hint="eastAsia" w:ascii="宋体" w:hAnsi="宋体" w:eastAsia="宋体" w:cs="Times New Roman"/>
          <w:color w:val="auto"/>
          <w:highlight w:val="none"/>
        </w:rPr>
        <w:t>承担，水、电可以重新开户的，相关手续及费用由</w:t>
      </w:r>
      <w:r>
        <w:rPr>
          <w:rFonts w:hint="eastAsia" w:ascii="宋体" w:hAnsi="宋体" w:eastAsia="宋体" w:cs="Times New Roman"/>
          <w:color w:val="auto"/>
          <w:highlight w:val="none"/>
          <w:lang w:eastAsia="zh-CN"/>
        </w:rPr>
        <w:t>受让方</w:t>
      </w:r>
      <w:r>
        <w:rPr>
          <w:rFonts w:hint="eastAsia" w:ascii="宋体" w:hAnsi="宋体" w:eastAsia="宋体" w:cs="Times New Roman"/>
          <w:color w:val="auto"/>
          <w:highlight w:val="none"/>
        </w:rPr>
        <w:t>自理，但是否可以重新开户不在</w:t>
      </w:r>
      <w:r>
        <w:rPr>
          <w:rFonts w:hint="eastAsia" w:ascii="宋体" w:hAnsi="宋体" w:eastAsia="宋体" w:cs="Times New Roman"/>
          <w:color w:val="auto"/>
          <w:highlight w:val="none"/>
          <w:lang w:eastAsia="zh-CN"/>
        </w:rPr>
        <w:t>转让方</w:t>
      </w:r>
      <w:r>
        <w:rPr>
          <w:rFonts w:hint="eastAsia" w:ascii="宋体" w:hAnsi="宋体" w:eastAsia="宋体" w:cs="Times New Roman"/>
          <w:color w:val="auto"/>
          <w:highlight w:val="none"/>
        </w:rPr>
        <w:t>合同义务范围内，具体按照交易标的情况和政府相关管理规定执行。</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15、</w:t>
      </w:r>
      <w:r>
        <w:rPr>
          <w:rFonts w:hint="eastAsia" w:asciiTheme="minorEastAsia" w:hAnsiTheme="minorEastAsia" w:eastAsiaTheme="minorEastAsia"/>
          <w:b w:val="0"/>
          <w:bCs w:val="0"/>
          <w:sz w:val="21"/>
          <w:szCs w:val="21"/>
          <w:highlight w:val="none"/>
          <w:lang w:val="en-US" w:eastAsia="zh-CN"/>
        </w:rPr>
        <w:t>已知悉</w:t>
      </w:r>
      <w:r>
        <w:rPr>
          <w:rFonts w:hint="eastAsia" w:ascii="宋体" w:hAnsi="宋体"/>
          <w:sz w:val="21"/>
          <w:szCs w:val="21"/>
          <w:highlight w:val="none"/>
          <w:lang w:eastAsia="zh-CN"/>
        </w:rPr>
        <w:t>本次</w:t>
      </w:r>
      <w:r>
        <w:rPr>
          <w:rFonts w:hint="eastAsia" w:ascii="宋体" w:hAnsi="宋体"/>
          <w:sz w:val="21"/>
          <w:szCs w:val="21"/>
          <w:highlight w:val="none"/>
          <w:lang w:val="en-US" w:eastAsia="zh-CN"/>
        </w:rPr>
        <w:t>转让</w:t>
      </w:r>
      <w:r>
        <w:rPr>
          <w:rFonts w:hint="eastAsia" w:ascii="宋体" w:hAnsi="宋体"/>
          <w:sz w:val="21"/>
          <w:szCs w:val="21"/>
          <w:highlight w:val="none"/>
          <w:lang w:eastAsia="zh-CN"/>
        </w:rPr>
        <w:t>标的只限于不动产本身，面积只限于不动产权证核定的面积范围内，不包括标的外部的附属用房、设施设备等。标的房屋如有漏水或需维修的情况，均由受让方自行修复,转让方不承担任何费用和责任。</w:t>
      </w:r>
    </w:p>
    <w:p>
      <w:pPr>
        <w:spacing w:line="240" w:lineRule="auto"/>
        <w:ind w:firstLine="420" w:firstLineChars="200"/>
        <w:rPr>
          <w:rFonts w:hint="default"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16、已知悉并同意：</w:t>
      </w:r>
      <w:bookmarkStart w:id="3" w:name="OLE_LINK4"/>
      <w:r>
        <w:rPr>
          <w:rFonts w:hint="eastAsia" w:asciiTheme="minorEastAsia" w:hAnsiTheme="minorEastAsia" w:eastAsiaTheme="minorEastAsia"/>
          <w:b w:val="0"/>
          <w:bCs w:val="0"/>
          <w:sz w:val="21"/>
          <w:szCs w:val="21"/>
          <w:highlight w:val="none"/>
          <w:lang w:val="en-US" w:eastAsia="zh-CN"/>
        </w:rPr>
        <w:t>本次转让方与受让方的权利义务及交付，最终以转让方提供的《资产交易合同》为准。</w:t>
      </w:r>
    </w:p>
    <w:bookmarkEnd w:id="3"/>
    <w:p>
      <w:pPr>
        <w:spacing w:line="240" w:lineRule="auto"/>
        <w:ind w:firstLine="420" w:firstLineChars="200"/>
        <w:rPr>
          <w:rFonts w:hint="eastAsia" w:ascii="宋体" w:hAnsi="宋体"/>
          <w:sz w:val="21"/>
          <w:szCs w:val="21"/>
          <w:highlight w:val="none"/>
          <w:lang w:val="en-US" w:eastAsia="zh-CN"/>
        </w:rPr>
      </w:pPr>
      <w:r>
        <w:rPr>
          <w:rFonts w:hint="eastAsia" w:asciiTheme="minorEastAsia" w:hAnsiTheme="minorEastAsia" w:eastAsiaTheme="minorEastAsia"/>
          <w:sz w:val="21"/>
          <w:szCs w:val="21"/>
          <w:highlight w:val="none"/>
          <w:u w:val="none"/>
          <w:lang w:val="en-US" w:eastAsia="zh-CN"/>
        </w:rPr>
        <w:t>17</w:t>
      </w:r>
      <w:r>
        <w:rPr>
          <w:rFonts w:hint="eastAsia" w:asciiTheme="minorEastAsia" w:hAnsiTheme="minorEastAsia" w:eastAsiaTheme="minorEastAsia"/>
          <w:sz w:val="21"/>
          <w:szCs w:val="21"/>
          <w:highlight w:val="none"/>
          <w:u w:val="none"/>
        </w:rPr>
        <w:t>、本项目</w:t>
      </w:r>
      <w:r>
        <w:rPr>
          <w:rFonts w:hint="eastAsia" w:ascii="宋体" w:hAnsi="宋体"/>
          <w:sz w:val="21"/>
          <w:szCs w:val="21"/>
          <w:highlight w:val="none"/>
          <w:lang w:val="en-US" w:eastAsia="zh-CN"/>
        </w:rPr>
        <w:t>受让方须交纳按成交价1.5%计的交易服务费。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18</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0D9C"/>
    <w:rsid w:val="12B349BA"/>
    <w:rsid w:val="1AC73173"/>
    <w:rsid w:val="202D2214"/>
    <w:rsid w:val="20494182"/>
    <w:rsid w:val="2C0C2F2C"/>
    <w:rsid w:val="2CF24A79"/>
    <w:rsid w:val="338319BD"/>
    <w:rsid w:val="34A6048C"/>
    <w:rsid w:val="386D6187"/>
    <w:rsid w:val="38A7793D"/>
    <w:rsid w:val="4ACA072F"/>
    <w:rsid w:val="4BE65736"/>
    <w:rsid w:val="4F96180D"/>
    <w:rsid w:val="57C04BC4"/>
    <w:rsid w:val="5D4760F7"/>
    <w:rsid w:val="6278475C"/>
    <w:rsid w:val="6C70376D"/>
    <w:rsid w:val="725442F5"/>
    <w:rsid w:val="72B66F2B"/>
    <w:rsid w:val="79FC774D"/>
    <w:rsid w:val="7C6E34FB"/>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toc 1"/>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2026-01-15T07:41:00Z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ies>
</file>