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杭州市西湖区文新路153、155、157、159、161号部分（门牌号：文二西路163号）一层房屋5年租赁权</w:t>
      </w:r>
      <w:bookmarkStart w:id="5" w:name="_GoBack"/>
      <w:bookmarkEnd w:id="5"/>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8F1A88"/>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2C1291"/>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0E7226A"/>
    <w:rsid w:val="413362B8"/>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122420F"/>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26</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2026-01-15T08:21:12Z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