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DE506">
      <w:pPr>
        <w:spacing w:line="360" w:lineRule="auto"/>
        <w:jc w:val="center"/>
        <w:rPr>
          <w:rFonts w:ascii="黑体" w:hAnsi="黑体" w:eastAsia="黑体"/>
          <w:b/>
          <w:color w:val="000000" w:themeColor="text1"/>
          <w:sz w:val="36"/>
          <w:szCs w:val="36"/>
          <w:highlight w:val="none"/>
          <w14:textFill>
            <w14:solidFill>
              <w14:schemeClr w14:val="tx1"/>
            </w14:solidFill>
          </w14:textFill>
        </w:rPr>
      </w:pPr>
      <w:r>
        <w:rPr>
          <w:rFonts w:hint="eastAsia" w:ascii="黑体" w:hAnsi="黑体" w:eastAsia="黑体"/>
          <w:b/>
          <w:color w:val="000000" w:themeColor="text1"/>
          <w:sz w:val="36"/>
          <w:szCs w:val="36"/>
          <w:highlight w:val="none"/>
          <w14:textFill>
            <w14:solidFill>
              <w14:schemeClr w14:val="tx1"/>
            </w14:solidFill>
          </w14:textFill>
        </w:rPr>
        <w:t>承诺函</w:t>
      </w:r>
    </w:p>
    <w:p w14:paraId="1544A5C9">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杭州产权交易所有限责任公司：</w:t>
      </w:r>
    </w:p>
    <w:p w14:paraId="2AD0C5AE">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杭州企业产权交易中心有限公司：</w:t>
      </w:r>
    </w:p>
    <w:p w14:paraId="6622338A">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我方拟</w:t>
      </w:r>
      <w:r>
        <w:rPr>
          <w:rFonts w:hint="eastAsia" w:asciiTheme="minorEastAsia" w:hAnsiTheme="minorEastAsia" w:eastAsiaTheme="minorEastAsia"/>
          <w:color w:val="000000" w:themeColor="text1"/>
          <w:sz w:val="21"/>
          <w:szCs w:val="21"/>
          <w:highlight w:val="none"/>
          <w:u w:val="none"/>
          <w:lang w:val="en-US" w:eastAsia="zh-CN"/>
          <w14:textFill>
            <w14:solidFill>
              <w14:schemeClr w14:val="tx1"/>
            </w14:solidFill>
          </w14:textFill>
        </w:rPr>
        <w:t>承租杭州商业大厦4楼部分房屋5年租赁权</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项</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目，现做如下承诺：</w:t>
      </w:r>
    </w:p>
    <w:p w14:paraId="4ED706EE">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1、我方已认真阅读、知悉并自愿遵守</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杭州产权交易所《房屋出租交易规则》</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在线报价实施办法</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和</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在线报价交易须知</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等文件的规定，同意按照相关规定参加本项目竞价活动。</w:t>
      </w:r>
    </w:p>
    <w:p w14:paraId="2F2AF196">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2、我方提交</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承租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申请并且交纳交易保证金后，即视为已详细阅读并完全认可本项目所披露内容以及已完成对标的的现场踏勘，表明已完全了解并自愿接受标的的全部现状及瑕疵，并自愿承担一切交易风险。</w:t>
      </w:r>
    </w:p>
    <w:p w14:paraId="61BA9311">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宋体" w:hAnsi="宋体" w:eastAsiaTheme="minorEastAsia"/>
          <w:szCs w:val="21"/>
          <w:highlight w:val="none"/>
          <w:lang w:val="en-US" w:eastAsia="zh-CN"/>
        </w:rPr>
        <w:t>我方承诺：</w:t>
      </w:r>
    </w:p>
    <w:p w14:paraId="2124913D">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sz w:val="21"/>
          <w:szCs w:val="21"/>
          <w:highlight w:val="none"/>
        </w:rPr>
      </w:pPr>
      <w:r>
        <w:rPr>
          <w:rFonts w:hint="eastAsia" w:ascii="宋体" w:hAnsi="宋体"/>
          <w:szCs w:val="21"/>
          <w:highlight w:val="none"/>
          <w:lang w:eastAsia="zh-CN"/>
        </w:rPr>
        <w:t>（</w:t>
      </w:r>
      <w:r>
        <w:rPr>
          <w:rFonts w:hint="eastAsia" w:ascii="宋体" w:hAnsi="宋体"/>
          <w:szCs w:val="21"/>
          <w:highlight w:val="none"/>
          <w:lang w:val="en-US" w:eastAsia="zh-CN"/>
        </w:rPr>
        <w:t>1</w:t>
      </w:r>
      <w:r>
        <w:rPr>
          <w:rFonts w:hint="eastAsia" w:ascii="宋体" w:hAnsi="宋体"/>
          <w:szCs w:val="21"/>
          <w:highlight w:val="none"/>
          <w:lang w:eastAsia="zh-CN"/>
        </w:rPr>
        <w:t>）</w:t>
      </w:r>
      <w:r>
        <w:rPr>
          <w:rFonts w:hint="eastAsia" w:ascii="宋体" w:hAnsi="宋体"/>
          <w:szCs w:val="21"/>
          <w:highlight w:val="none"/>
        </w:rPr>
        <w:t>同意在被确定为承租方之日起</w:t>
      </w:r>
      <w:r>
        <w:rPr>
          <w:rFonts w:hint="eastAsia" w:ascii="宋体" w:hAnsi="宋体"/>
          <w:szCs w:val="21"/>
          <w:highlight w:val="none"/>
          <w:lang w:val="en-US" w:eastAsia="zh-CN"/>
        </w:rPr>
        <w:t>3</w:t>
      </w:r>
      <w:r>
        <w:rPr>
          <w:rFonts w:hint="eastAsia" w:ascii="宋体" w:hAnsi="宋体"/>
          <w:szCs w:val="21"/>
          <w:highlight w:val="none"/>
        </w:rPr>
        <w:t>个工作日内，携带承租申请材料原件到杭交所完成现场确认</w:t>
      </w:r>
      <w:r>
        <w:rPr>
          <w:rFonts w:hint="eastAsia" w:ascii="宋体" w:hAnsi="宋体"/>
          <w:sz w:val="21"/>
          <w:szCs w:val="21"/>
          <w:highlight w:val="none"/>
          <w:lang w:val="en-US" w:eastAsia="zh-CN"/>
        </w:rPr>
        <w:t>并</w:t>
      </w:r>
      <w:r>
        <w:rPr>
          <w:rFonts w:hint="eastAsia" w:ascii="宋体" w:hAnsi="宋体"/>
          <w:sz w:val="21"/>
          <w:szCs w:val="21"/>
          <w:highlight w:val="none"/>
        </w:rPr>
        <w:t>签署</w:t>
      </w:r>
      <w:r>
        <w:rPr>
          <w:rFonts w:ascii="宋体" w:hAnsi="宋体"/>
          <w:sz w:val="21"/>
          <w:szCs w:val="21"/>
          <w:highlight w:val="none"/>
          <w:u w:val="single"/>
        </w:rPr>
        <w:t>《</w:t>
      </w:r>
      <w:r>
        <w:rPr>
          <w:rFonts w:hint="eastAsia" w:ascii="宋体" w:hAnsi="宋体" w:eastAsia="宋体" w:cs="Times New Roman"/>
          <w:szCs w:val="21"/>
          <w:highlight w:val="none"/>
          <w:u w:val="single"/>
          <w:lang w:val="en-US" w:eastAsia="zh-CN"/>
        </w:rPr>
        <w:t>房屋租赁合同</w:t>
      </w:r>
      <w:r>
        <w:rPr>
          <w:rFonts w:ascii="宋体" w:hAnsi="宋体"/>
          <w:sz w:val="21"/>
          <w:szCs w:val="21"/>
          <w:highlight w:val="none"/>
          <w:u w:val="single"/>
        </w:rPr>
        <w:t>》</w:t>
      </w:r>
      <w:r>
        <w:rPr>
          <w:rFonts w:hint="eastAsia" w:ascii="宋体" w:hAnsi="宋体"/>
          <w:sz w:val="21"/>
          <w:szCs w:val="21"/>
          <w:highlight w:val="none"/>
        </w:rPr>
        <w:t>；并在</w:t>
      </w:r>
      <w:r>
        <w:rPr>
          <w:rFonts w:ascii="宋体" w:hAnsi="宋体"/>
          <w:sz w:val="21"/>
          <w:szCs w:val="21"/>
          <w:highlight w:val="none"/>
          <w:u w:val="single"/>
        </w:rPr>
        <w:t>《</w:t>
      </w:r>
      <w:r>
        <w:rPr>
          <w:rFonts w:hint="eastAsia" w:ascii="宋体" w:hAnsi="宋体"/>
          <w:sz w:val="21"/>
          <w:szCs w:val="21"/>
          <w:highlight w:val="none"/>
          <w:u w:val="single"/>
          <w:lang w:eastAsia="zh-CN"/>
        </w:rPr>
        <w:t>房屋租赁合同</w:t>
      </w:r>
      <w:r>
        <w:rPr>
          <w:rFonts w:ascii="宋体" w:hAnsi="宋体"/>
          <w:sz w:val="21"/>
          <w:szCs w:val="21"/>
          <w:highlight w:val="none"/>
          <w:u w:val="single"/>
        </w:rPr>
        <w:t>》</w:t>
      </w:r>
      <w:r>
        <w:rPr>
          <w:rFonts w:hint="eastAsia" w:ascii="宋体" w:hAnsi="宋体"/>
          <w:sz w:val="21"/>
          <w:szCs w:val="21"/>
          <w:highlight w:val="none"/>
        </w:rPr>
        <w:t>签署</w:t>
      </w:r>
      <w:r>
        <w:rPr>
          <w:rFonts w:hint="eastAsia" w:ascii="宋体" w:hAnsi="宋体"/>
          <w:sz w:val="21"/>
          <w:szCs w:val="21"/>
          <w:highlight w:val="none"/>
          <w:lang w:val="en-US" w:eastAsia="zh-CN"/>
        </w:rPr>
        <w:t>之</w:t>
      </w:r>
      <w:r>
        <w:rPr>
          <w:rFonts w:ascii="宋体" w:hAnsi="宋体"/>
          <w:sz w:val="21"/>
          <w:szCs w:val="21"/>
          <w:highlight w:val="none"/>
        </w:rPr>
        <w:t>日起</w:t>
      </w:r>
      <w:r>
        <w:rPr>
          <w:rFonts w:hint="eastAsia" w:ascii="宋体" w:hAnsi="宋体"/>
          <w:sz w:val="21"/>
          <w:szCs w:val="21"/>
          <w:highlight w:val="none"/>
          <w:u w:val="single"/>
        </w:rPr>
        <w:t xml:space="preserve"> </w:t>
      </w:r>
      <w:r>
        <w:rPr>
          <w:rFonts w:hint="eastAsia" w:ascii="宋体" w:hAnsi="宋体"/>
          <w:sz w:val="21"/>
          <w:szCs w:val="21"/>
          <w:highlight w:val="none"/>
          <w:u w:val="single"/>
          <w:lang w:val="en-US" w:eastAsia="zh-CN"/>
        </w:rPr>
        <w:t>5</w:t>
      </w:r>
      <w:r>
        <w:rPr>
          <w:rFonts w:hint="eastAsia" w:ascii="宋体" w:hAnsi="宋体"/>
          <w:sz w:val="21"/>
          <w:szCs w:val="21"/>
          <w:highlight w:val="none"/>
          <w:u w:val="single"/>
        </w:rPr>
        <w:t xml:space="preserve"> </w:t>
      </w:r>
      <w:r>
        <w:rPr>
          <w:rFonts w:ascii="宋体" w:hAnsi="宋体"/>
          <w:sz w:val="21"/>
          <w:szCs w:val="21"/>
          <w:highlight w:val="none"/>
        </w:rPr>
        <w:t>个工作日内</w:t>
      </w:r>
      <w:r>
        <w:rPr>
          <w:rFonts w:ascii="宋体" w:hAnsi="宋体" w:eastAsia="宋体"/>
          <w:sz w:val="21"/>
          <w:szCs w:val="21"/>
          <w:highlight w:val="none"/>
        </w:rPr>
        <w:t>向杭交所指定账户一次性支付</w:t>
      </w:r>
      <w:r>
        <w:rPr>
          <w:rFonts w:ascii="宋体" w:hAnsi="宋体" w:eastAsia="宋体"/>
          <w:sz w:val="21"/>
          <w:szCs w:val="21"/>
          <w:highlight w:val="none"/>
          <w:u w:val="single"/>
        </w:rPr>
        <w:t>交易服务费</w:t>
      </w:r>
      <w:r>
        <w:rPr>
          <w:rFonts w:hint="eastAsia" w:ascii="宋体" w:hAnsi="宋体" w:eastAsia="宋体"/>
          <w:sz w:val="21"/>
          <w:szCs w:val="21"/>
          <w:highlight w:val="none"/>
          <w:u w:val="single"/>
        </w:rPr>
        <w:t>、</w:t>
      </w:r>
      <w:r>
        <w:rPr>
          <w:rFonts w:hint="eastAsia" w:ascii="宋体" w:hAnsi="宋体" w:eastAsia="宋体"/>
          <w:sz w:val="21"/>
          <w:szCs w:val="21"/>
          <w:highlight w:val="none"/>
          <w:u w:val="single"/>
          <w:lang w:val="en-US" w:eastAsia="zh-CN"/>
        </w:rPr>
        <w:t>履约保证金、首期租金</w:t>
      </w:r>
      <w:r>
        <w:rPr>
          <w:rFonts w:ascii="宋体" w:hAnsi="宋体" w:eastAsia="宋体"/>
          <w:sz w:val="21"/>
          <w:szCs w:val="21"/>
          <w:highlight w:val="none"/>
        </w:rPr>
        <w:t>等交易资金（以到账时间为准）</w:t>
      </w:r>
      <w:r>
        <w:rPr>
          <w:rFonts w:hint="eastAsia" w:ascii="宋体" w:hAnsi="宋体"/>
          <w:sz w:val="21"/>
          <w:szCs w:val="21"/>
          <w:highlight w:val="none"/>
        </w:rPr>
        <w:t>；</w:t>
      </w:r>
    </w:p>
    <w:p w14:paraId="5C00E4D4">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sz w:val="21"/>
          <w:szCs w:val="21"/>
          <w:highlight w:val="none"/>
        </w:rPr>
      </w:pPr>
      <w:r>
        <w:rPr>
          <w:rFonts w:hint="eastAsia" w:ascii="宋体" w:hAnsi="宋体"/>
          <w:sz w:val="21"/>
          <w:szCs w:val="21"/>
          <w:highlight w:val="none"/>
        </w:rPr>
        <w:t>（2）</w:t>
      </w:r>
      <w:r>
        <w:rPr>
          <w:rFonts w:ascii="宋体" w:hAnsi="宋体"/>
          <w:sz w:val="21"/>
          <w:szCs w:val="21"/>
          <w:highlight w:val="none"/>
        </w:rPr>
        <w:t>同意杭交所</w:t>
      </w:r>
      <w:r>
        <w:rPr>
          <w:rFonts w:hint="eastAsia" w:ascii="宋体" w:hAnsi="宋体"/>
          <w:sz w:val="21"/>
          <w:szCs w:val="21"/>
          <w:highlight w:val="none"/>
          <w:lang w:val="en-US" w:eastAsia="zh-CN"/>
        </w:rPr>
        <w:t>在</w:t>
      </w:r>
      <w:r>
        <w:rPr>
          <w:rFonts w:ascii="宋体" w:hAnsi="宋体"/>
          <w:sz w:val="21"/>
          <w:szCs w:val="21"/>
          <w:highlight w:val="none"/>
        </w:rPr>
        <w:t>经</w:t>
      </w:r>
      <w:r>
        <w:rPr>
          <w:rFonts w:hint="eastAsia" w:ascii="宋体" w:hAnsi="宋体"/>
          <w:sz w:val="21"/>
          <w:szCs w:val="21"/>
          <w:highlight w:val="none"/>
        </w:rPr>
        <w:t>出租</w:t>
      </w:r>
      <w:r>
        <w:rPr>
          <w:rFonts w:ascii="宋体" w:hAnsi="宋体"/>
          <w:sz w:val="21"/>
          <w:szCs w:val="21"/>
          <w:highlight w:val="none"/>
        </w:rPr>
        <w:t>方申请</w:t>
      </w:r>
      <w:r>
        <w:rPr>
          <w:rFonts w:hint="eastAsia" w:ascii="宋体" w:hAnsi="宋体"/>
          <w:sz w:val="21"/>
          <w:szCs w:val="21"/>
          <w:highlight w:val="none"/>
          <w:lang w:val="en-US" w:eastAsia="zh-CN"/>
        </w:rPr>
        <w:t>之</w:t>
      </w:r>
      <w:r>
        <w:rPr>
          <w:rFonts w:hint="eastAsia" w:ascii="宋体" w:hAnsi="宋体"/>
          <w:sz w:val="21"/>
          <w:szCs w:val="21"/>
          <w:highlight w:val="none"/>
        </w:rPr>
        <w:t>日</w:t>
      </w:r>
      <w:r>
        <w:rPr>
          <w:rFonts w:ascii="宋体" w:hAnsi="宋体"/>
          <w:sz w:val="21"/>
          <w:szCs w:val="21"/>
          <w:highlight w:val="none"/>
        </w:rPr>
        <w:t>起3个工作日内将</w:t>
      </w:r>
      <w:r>
        <w:rPr>
          <w:rFonts w:hint="eastAsia" w:ascii="宋体" w:hAnsi="宋体"/>
          <w:sz w:val="21"/>
          <w:szCs w:val="21"/>
          <w:highlight w:val="none"/>
        </w:rPr>
        <w:t>承租</w:t>
      </w:r>
      <w:r>
        <w:rPr>
          <w:rFonts w:ascii="宋体" w:hAnsi="宋体"/>
          <w:sz w:val="21"/>
          <w:szCs w:val="21"/>
          <w:highlight w:val="none"/>
        </w:rPr>
        <w:t>方已交纳的</w:t>
      </w:r>
      <w:r>
        <w:rPr>
          <w:rFonts w:hint="eastAsia" w:ascii="宋体" w:hAnsi="宋体"/>
          <w:sz w:val="21"/>
          <w:szCs w:val="21"/>
          <w:highlight w:val="none"/>
          <w:u w:val="single"/>
          <w:lang w:val="en-US" w:eastAsia="zh-CN"/>
        </w:rPr>
        <w:t>首期租金、履约保证金</w:t>
      </w:r>
      <w:r>
        <w:rPr>
          <w:rFonts w:hint="eastAsia" w:ascii="宋体" w:hAnsi="宋体"/>
          <w:sz w:val="21"/>
          <w:szCs w:val="21"/>
          <w:highlight w:val="none"/>
        </w:rPr>
        <w:t>全部划转</w:t>
      </w:r>
      <w:r>
        <w:rPr>
          <w:rFonts w:ascii="宋体" w:hAnsi="宋体"/>
          <w:sz w:val="21"/>
          <w:szCs w:val="21"/>
          <w:highlight w:val="none"/>
        </w:rPr>
        <w:t>至</w:t>
      </w:r>
      <w:r>
        <w:rPr>
          <w:rFonts w:hint="eastAsia" w:ascii="宋体" w:hAnsi="宋体"/>
          <w:sz w:val="21"/>
          <w:szCs w:val="21"/>
          <w:highlight w:val="none"/>
        </w:rPr>
        <w:t>出租</w:t>
      </w:r>
      <w:r>
        <w:rPr>
          <w:rFonts w:ascii="宋体" w:hAnsi="宋体"/>
          <w:sz w:val="21"/>
          <w:szCs w:val="21"/>
          <w:highlight w:val="none"/>
        </w:rPr>
        <w:t>方指定账户。</w:t>
      </w:r>
    </w:p>
    <w:p w14:paraId="05DDF428">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sz w:val="21"/>
          <w:szCs w:val="21"/>
          <w:highlight w:val="none"/>
        </w:rPr>
      </w:pPr>
      <w:r>
        <w:rPr>
          <w:rFonts w:hint="eastAsia" w:ascii="宋体" w:hAnsi="宋体"/>
          <w:sz w:val="21"/>
          <w:szCs w:val="21"/>
          <w:highlight w:val="none"/>
        </w:rPr>
        <w:t>（3）未经出租方书面同意</w:t>
      </w:r>
      <w:r>
        <w:rPr>
          <w:rFonts w:hint="eastAsia" w:ascii="宋体" w:hAnsi="宋体"/>
          <w:sz w:val="21"/>
          <w:szCs w:val="21"/>
          <w:highlight w:val="none"/>
          <w:lang w:eastAsia="zh-CN"/>
        </w:rPr>
        <w:t>，</w:t>
      </w:r>
      <w:r>
        <w:rPr>
          <w:rFonts w:hint="eastAsia" w:ascii="宋体" w:hAnsi="宋体"/>
          <w:sz w:val="21"/>
          <w:szCs w:val="21"/>
          <w:highlight w:val="none"/>
          <w:lang w:val="en-US" w:eastAsia="zh-CN"/>
        </w:rPr>
        <w:t>承租方</w:t>
      </w:r>
      <w:r>
        <w:rPr>
          <w:rFonts w:hint="eastAsia" w:ascii="宋体" w:hAnsi="宋体"/>
          <w:sz w:val="21"/>
          <w:szCs w:val="21"/>
          <w:highlight w:val="none"/>
        </w:rPr>
        <w:t>不得转租。</w:t>
      </w:r>
    </w:p>
    <w:p w14:paraId="18D019EF">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4</w:t>
      </w:r>
      <w:r>
        <w:rPr>
          <w:rFonts w:hint="eastAsia" w:ascii="宋体" w:hAnsi="宋体"/>
          <w:sz w:val="21"/>
          <w:szCs w:val="21"/>
          <w:highlight w:val="none"/>
          <w:lang w:eastAsia="zh-CN"/>
        </w:rPr>
        <w:t>）租赁期内租赁能耗费等使用费用由承租方承担。</w:t>
      </w:r>
    </w:p>
    <w:p w14:paraId="67965447">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sz w:val="21"/>
          <w:szCs w:val="21"/>
          <w:highlight w:val="yellow"/>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5）</w:t>
      </w:r>
      <w:r>
        <w:rPr>
          <w:rFonts w:hint="eastAsia" w:ascii="宋体" w:hAnsi="宋体"/>
          <w:sz w:val="21"/>
          <w:szCs w:val="21"/>
          <w:highlight w:val="none"/>
          <w:lang w:eastAsia="zh-CN"/>
        </w:rPr>
        <w:t>承租方在租赁房屋内进行经营活动前，应取得政府有关部门批准必要的执照、批准证书或许可证等（如法律、法规要求），相关费用均由承租方承担。承租方承诺按照该执照、批准证等证书或许可证的规定进行经营活动。</w:t>
      </w:r>
    </w:p>
    <w:p w14:paraId="6F3D7F84">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sz w:val="21"/>
          <w:szCs w:val="21"/>
          <w:highlight w:val="none"/>
          <w:lang w:val="en-US"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6</w:t>
      </w:r>
      <w:r>
        <w:rPr>
          <w:rFonts w:hint="eastAsia" w:ascii="宋体" w:hAnsi="宋体"/>
          <w:sz w:val="21"/>
          <w:szCs w:val="21"/>
          <w:highlight w:val="none"/>
          <w:lang w:eastAsia="zh-CN"/>
        </w:rPr>
        <w:t>）</w:t>
      </w:r>
      <w:r>
        <w:rPr>
          <w:rFonts w:hint="eastAsia" w:ascii="宋体" w:hAnsi="宋体"/>
          <w:sz w:val="21"/>
          <w:szCs w:val="21"/>
          <w:highlight w:val="none"/>
          <w:lang w:val="en-US" w:eastAsia="zh-CN"/>
        </w:rPr>
        <w:t>我</w:t>
      </w:r>
      <w:r>
        <w:rPr>
          <w:rFonts w:hint="eastAsia" w:ascii="宋体" w:hAnsi="宋体"/>
          <w:sz w:val="21"/>
          <w:szCs w:val="21"/>
          <w:highlight w:val="none"/>
          <w:lang w:eastAsia="zh-CN"/>
        </w:rPr>
        <w:t>方承诺以下事项：①未被责令停业或破产状态；②财产未被重组、接管、查封、扣押或冻结；③最近三年在经营活动中未出现违法、违纪、违规以及不良信誉记录；④在生产经营活动中未出现重大安全责任事故；⑤</w:t>
      </w:r>
      <w:r>
        <w:rPr>
          <w:rFonts w:hint="eastAsia" w:ascii="宋体" w:hAnsi="宋体"/>
          <w:sz w:val="21"/>
          <w:szCs w:val="21"/>
          <w:highlight w:val="none"/>
          <w:lang w:val="en-US" w:eastAsia="zh-CN"/>
        </w:rPr>
        <w:t>近三年内与出租方杭州仁和酒店物产有限公司商业大厦分公司及其关联企业（包括杭州市商贸旅游集团有限公司及杭州市商贸旅游集团有限公司的对外投资企业，含全部直接及间接参股企业）发生过合同争议纠纷、仲裁或诉讼。⑥未被“信用中国”和“信用浙江”列入失信被执行人、严重失信主体、重大税收违法失信主体名单。</w:t>
      </w:r>
    </w:p>
    <w:p w14:paraId="4A2C6264">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7</w:t>
      </w:r>
      <w:r>
        <w:rPr>
          <w:rFonts w:hint="eastAsia" w:ascii="宋体" w:hAnsi="宋体"/>
          <w:sz w:val="21"/>
          <w:szCs w:val="21"/>
          <w:highlight w:val="none"/>
          <w:lang w:eastAsia="zh-CN"/>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若我方成为承租方，</w:t>
      </w:r>
      <w:r>
        <w:rPr>
          <w:rFonts w:hint="eastAsia" w:ascii="宋体" w:hAnsi="宋体"/>
          <w:sz w:val="21"/>
          <w:szCs w:val="21"/>
          <w:highlight w:val="none"/>
          <w:lang w:val="en-US" w:eastAsia="zh-CN"/>
        </w:rPr>
        <w:t>我方知悉并同意，</w:t>
      </w:r>
      <w:r>
        <w:rPr>
          <w:rFonts w:hint="eastAsia" w:ascii="宋体" w:hAnsi="宋体"/>
          <w:sz w:val="21"/>
          <w:szCs w:val="21"/>
          <w:highlight w:val="none"/>
          <w:lang w:eastAsia="zh-CN"/>
        </w:rPr>
        <w:t>出租方与承租方的</w:t>
      </w:r>
      <w:r>
        <w:rPr>
          <w:rFonts w:hint="eastAsia" w:ascii="宋体" w:hAnsi="宋体"/>
          <w:sz w:val="21"/>
          <w:szCs w:val="21"/>
          <w:highlight w:val="none"/>
          <w:lang w:val="en-US" w:eastAsia="zh-CN"/>
        </w:rPr>
        <w:t>权利义务和房屋交付以</w:t>
      </w:r>
      <w:r>
        <w:rPr>
          <w:rFonts w:hint="eastAsia" w:ascii="宋体" w:hAnsi="宋体"/>
          <w:sz w:val="21"/>
          <w:szCs w:val="21"/>
          <w:highlight w:val="none"/>
          <w:lang w:eastAsia="zh-CN"/>
        </w:rPr>
        <w:t>《房屋租赁合同》（样本）</w:t>
      </w:r>
      <w:r>
        <w:rPr>
          <w:rFonts w:hint="eastAsia" w:ascii="宋体" w:hAnsi="宋体"/>
          <w:sz w:val="21"/>
          <w:szCs w:val="21"/>
          <w:highlight w:val="none"/>
          <w:lang w:val="en-US" w:eastAsia="zh-CN"/>
        </w:rPr>
        <w:t>为准</w:t>
      </w:r>
      <w:r>
        <w:rPr>
          <w:rFonts w:hint="eastAsia" w:ascii="宋体" w:hAnsi="宋体"/>
          <w:sz w:val="21"/>
          <w:szCs w:val="21"/>
          <w:highlight w:val="none"/>
          <w:lang w:eastAsia="zh-CN"/>
        </w:rPr>
        <w:t>。</w:t>
      </w:r>
    </w:p>
    <w:p w14:paraId="36C4CC55">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宋体" w:hAnsi="宋体"/>
          <w:sz w:val="21"/>
          <w:szCs w:val="21"/>
          <w:highlight w:val="none"/>
          <w:u w:val="none"/>
          <w:lang w:val="en-US" w:eastAsia="zh-CN"/>
        </w:rPr>
        <w:t>4</w:t>
      </w:r>
      <w:r>
        <w:rPr>
          <w:rFonts w:hint="eastAsia" w:ascii="宋体" w:hAnsi="宋体"/>
          <w:sz w:val="21"/>
          <w:szCs w:val="21"/>
          <w:highlight w:val="none"/>
          <w:u w:val="none"/>
        </w:rPr>
        <w:t>、</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我方已知悉并同意：承租方须按以下标准支付交易服务费：</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 xml:space="preserve">（1）本次交易有二个及以上意向承租方报名且成交的，承租方须缴纳按首年一个月租金计取的交易服务费；（2）本次交易只有一位意向承租方且成交的，承租方须缴纳按首年半个月租金计取的交易服务费。      </w:t>
      </w:r>
    </w:p>
    <w:p w14:paraId="0F745308">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、若非出租方原因，出现以下任一情况时，意向承租方交纳的保证金不予退还，先用于补偿杭交所及经纪会员的各项服务费，剩余部分作</w:t>
      </w:r>
      <w:bookmarkStart w:id="0" w:name="_GoBack"/>
      <w:bookmarkEnd w:id="0"/>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为对出租方的经济补偿金，交易保证金不足以补偿的，相关方有权按照实际损失继续追诉：</w:t>
      </w:r>
    </w:p>
    <w:p w14:paraId="541AA377">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（1）意向承租方提交承租申请并交纳交易保证金后单方撤回承租申请的；</w:t>
      </w:r>
    </w:p>
    <w:p w14:paraId="6167D94F">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（2）产生符合条件的意向承租方后，各意向承租方在竞价期间均不报价的；</w:t>
      </w:r>
    </w:p>
    <w:p w14:paraId="463E6C81">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（3）在被确定为承租方后未按约定签署</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《杭州黄龙饭店酒店经营功能性配套场地租赁合同》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的或未按约定支付首期租金、交易服务费、履约保证金的；</w:t>
      </w:r>
    </w:p>
    <w:p w14:paraId="0B59D87E">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（4）意向承租方未履行书面承诺事项的；</w:t>
      </w:r>
    </w:p>
    <w:p w14:paraId="4E510BA6">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（5）存在其他违反交易规则情形的。</w:t>
      </w:r>
    </w:p>
    <w:p w14:paraId="7D08685D">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 xml:space="preserve">                                       </w:t>
      </w:r>
    </w:p>
    <w:p w14:paraId="1B36CEB4">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p>
    <w:p w14:paraId="084B4834">
      <w:pPr>
        <w:keepNext w:val="0"/>
        <w:keepLines w:val="0"/>
        <w:pageBreakBefore w:val="0"/>
        <w:widowControl w:val="0"/>
        <w:kinsoku/>
        <w:wordWrap/>
        <w:overflowPunct/>
        <w:topLinePunct w:val="0"/>
        <w:autoSpaceDE/>
        <w:autoSpaceDN/>
        <w:bidi w:val="0"/>
        <w:adjustRightInd/>
        <w:snapToGrid/>
        <w:spacing w:line="288" w:lineRule="auto"/>
        <w:ind w:firstLine="3990" w:firstLineChars="1900"/>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1"/>
          <w:szCs w:val="21"/>
          <w:highlight w:val="none"/>
          <w14:textFill>
            <w14:solidFill>
              <w14:schemeClr w14:val="tx1"/>
            </w14:solidFill>
          </w14:textFill>
        </w:rPr>
        <w:t>意向</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承租</w:t>
      </w:r>
      <w:r>
        <w:rPr>
          <w:rFonts w:hint="eastAsia" w:asciiTheme="minorEastAsia" w:hAnsiTheme="minorEastAsia" w:eastAsiaTheme="minorEastAsia"/>
          <w:color w:val="000000" w:themeColor="text1"/>
          <w:sz w:val="21"/>
          <w:szCs w:val="21"/>
          <w:highlight w:val="none"/>
          <w14:textFill>
            <w14:solidFill>
              <w14:schemeClr w14:val="tx1"/>
            </w14:solidFill>
          </w14:textFill>
        </w:rPr>
        <w:t>方（签章）：</w:t>
      </w:r>
    </w:p>
    <w:p w14:paraId="4A1510D2">
      <w:pPr>
        <w:keepNext w:val="0"/>
        <w:keepLines w:val="0"/>
        <w:pageBreakBefore w:val="0"/>
        <w:widowControl w:val="0"/>
        <w:kinsoku/>
        <w:wordWrap/>
        <w:overflowPunct/>
        <w:topLinePunct w:val="0"/>
        <w:autoSpaceDE/>
        <w:autoSpaceDN/>
        <w:bidi w:val="0"/>
        <w:adjustRightInd/>
        <w:snapToGrid/>
        <w:spacing w:line="288" w:lineRule="auto"/>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2026</w:t>
      </w:r>
      <w:r>
        <w:rPr>
          <w:rFonts w:hint="eastAsia" w:asciiTheme="minorEastAsia" w:hAnsiTheme="minorEastAsia" w:eastAsiaTheme="minorEastAsia"/>
          <w:color w:val="000000" w:themeColor="text1"/>
          <w:sz w:val="21"/>
          <w:szCs w:val="21"/>
          <w:highlight w:val="none"/>
          <w14:textFill>
            <w14:solidFill>
              <w14:schemeClr w14:val="tx1"/>
            </w14:solidFill>
          </w14:textFill>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14C5C"/>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1E1FE4"/>
    <w:rsid w:val="01521FBB"/>
    <w:rsid w:val="018D6142"/>
    <w:rsid w:val="019C1EEA"/>
    <w:rsid w:val="01E5402C"/>
    <w:rsid w:val="02610637"/>
    <w:rsid w:val="02615A21"/>
    <w:rsid w:val="02720D6F"/>
    <w:rsid w:val="03066051"/>
    <w:rsid w:val="033F1305"/>
    <w:rsid w:val="03637B8E"/>
    <w:rsid w:val="059E2874"/>
    <w:rsid w:val="06262CE2"/>
    <w:rsid w:val="06A90044"/>
    <w:rsid w:val="0766770C"/>
    <w:rsid w:val="09B7306A"/>
    <w:rsid w:val="09E76B80"/>
    <w:rsid w:val="0B244B23"/>
    <w:rsid w:val="0BFF1D04"/>
    <w:rsid w:val="0CE75980"/>
    <w:rsid w:val="0DF1051E"/>
    <w:rsid w:val="0FC71C56"/>
    <w:rsid w:val="0FE4035F"/>
    <w:rsid w:val="11366ED6"/>
    <w:rsid w:val="1181355D"/>
    <w:rsid w:val="124C7A90"/>
    <w:rsid w:val="13AF2F6F"/>
    <w:rsid w:val="15337A69"/>
    <w:rsid w:val="167D3903"/>
    <w:rsid w:val="16CC3B19"/>
    <w:rsid w:val="173E5800"/>
    <w:rsid w:val="18467FFE"/>
    <w:rsid w:val="19B7492C"/>
    <w:rsid w:val="1AE925D2"/>
    <w:rsid w:val="1B911417"/>
    <w:rsid w:val="1BA11F39"/>
    <w:rsid w:val="1BF84071"/>
    <w:rsid w:val="1C5609A5"/>
    <w:rsid w:val="1CBF22CE"/>
    <w:rsid w:val="1CBF37C0"/>
    <w:rsid w:val="1E116E93"/>
    <w:rsid w:val="1E2D5CBF"/>
    <w:rsid w:val="1E682698"/>
    <w:rsid w:val="1F5F3A9B"/>
    <w:rsid w:val="2211247F"/>
    <w:rsid w:val="23116AFC"/>
    <w:rsid w:val="249D7540"/>
    <w:rsid w:val="250F79C4"/>
    <w:rsid w:val="26275F05"/>
    <w:rsid w:val="264F4578"/>
    <w:rsid w:val="267218C9"/>
    <w:rsid w:val="27541626"/>
    <w:rsid w:val="27977B16"/>
    <w:rsid w:val="27AA290F"/>
    <w:rsid w:val="27EC7E96"/>
    <w:rsid w:val="285D694C"/>
    <w:rsid w:val="28A80261"/>
    <w:rsid w:val="298F1A25"/>
    <w:rsid w:val="29AD2E5E"/>
    <w:rsid w:val="2AC44BCE"/>
    <w:rsid w:val="2B885500"/>
    <w:rsid w:val="2C396FCF"/>
    <w:rsid w:val="2D087520"/>
    <w:rsid w:val="2D677D69"/>
    <w:rsid w:val="2E574DDA"/>
    <w:rsid w:val="2EFF59D3"/>
    <w:rsid w:val="2F1E77C3"/>
    <w:rsid w:val="2F4F78D8"/>
    <w:rsid w:val="2F603CDA"/>
    <w:rsid w:val="2F682983"/>
    <w:rsid w:val="2FA5177C"/>
    <w:rsid w:val="300F085C"/>
    <w:rsid w:val="304D2D7D"/>
    <w:rsid w:val="30664B53"/>
    <w:rsid w:val="30FE4BEF"/>
    <w:rsid w:val="31B87656"/>
    <w:rsid w:val="32C43EEA"/>
    <w:rsid w:val="32FB67E2"/>
    <w:rsid w:val="341E1D1F"/>
    <w:rsid w:val="34511A11"/>
    <w:rsid w:val="34911D6A"/>
    <w:rsid w:val="3720484D"/>
    <w:rsid w:val="385F4F8F"/>
    <w:rsid w:val="390D60C4"/>
    <w:rsid w:val="3B103714"/>
    <w:rsid w:val="3B6738AB"/>
    <w:rsid w:val="3CAB7EC8"/>
    <w:rsid w:val="3CCA034E"/>
    <w:rsid w:val="3E714D02"/>
    <w:rsid w:val="3FF21887"/>
    <w:rsid w:val="434954AA"/>
    <w:rsid w:val="45435142"/>
    <w:rsid w:val="45962498"/>
    <w:rsid w:val="45D5187E"/>
    <w:rsid w:val="4688408C"/>
    <w:rsid w:val="472D04B7"/>
    <w:rsid w:val="48906A8F"/>
    <w:rsid w:val="48E96000"/>
    <w:rsid w:val="48F317E9"/>
    <w:rsid w:val="499E6D18"/>
    <w:rsid w:val="4AFE08AD"/>
    <w:rsid w:val="4B2015F5"/>
    <w:rsid w:val="4B6A7777"/>
    <w:rsid w:val="4CA44BB6"/>
    <w:rsid w:val="4E376061"/>
    <w:rsid w:val="502F6799"/>
    <w:rsid w:val="5187378F"/>
    <w:rsid w:val="530C093A"/>
    <w:rsid w:val="53241334"/>
    <w:rsid w:val="53E378B1"/>
    <w:rsid w:val="566C6246"/>
    <w:rsid w:val="574E5FE2"/>
    <w:rsid w:val="58B12DCB"/>
    <w:rsid w:val="591C41D0"/>
    <w:rsid w:val="5A2A6479"/>
    <w:rsid w:val="5A7D1B2E"/>
    <w:rsid w:val="5B673ED8"/>
    <w:rsid w:val="5B7B2FC6"/>
    <w:rsid w:val="5BA67D81"/>
    <w:rsid w:val="5C5C5FCC"/>
    <w:rsid w:val="5E4C4C10"/>
    <w:rsid w:val="5F1477B7"/>
    <w:rsid w:val="5F571A46"/>
    <w:rsid w:val="5FCB5153"/>
    <w:rsid w:val="619D745F"/>
    <w:rsid w:val="62141232"/>
    <w:rsid w:val="63467DB9"/>
    <w:rsid w:val="63C12C87"/>
    <w:rsid w:val="6449399F"/>
    <w:rsid w:val="65FA377A"/>
    <w:rsid w:val="663421EF"/>
    <w:rsid w:val="665E6E47"/>
    <w:rsid w:val="671C7EB8"/>
    <w:rsid w:val="68593726"/>
    <w:rsid w:val="68A3311B"/>
    <w:rsid w:val="68EE06C5"/>
    <w:rsid w:val="68F716F5"/>
    <w:rsid w:val="69060B68"/>
    <w:rsid w:val="69F37131"/>
    <w:rsid w:val="6AF126F7"/>
    <w:rsid w:val="6B2777BD"/>
    <w:rsid w:val="6B7C4F72"/>
    <w:rsid w:val="6BBC636F"/>
    <w:rsid w:val="6D451073"/>
    <w:rsid w:val="6D9C0FE4"/>
    <w:rsid w:val="6EF12CC7"/>
    <w:rsid w:val="706A15A9"/>
    <w:rsid w:val="706F46D2"/>
    <w:rsid w:val="70B47A2A"/>
    <w:rsid w:val="714C77AC"/>
    <w:rsid w:val="71615C3D"/>
    <w:rsid w:val="71A316B5"/>
    <w:rsid w:val="71D57417"/>
    <w:rsid w:val="72260667"/>
    <w:rsid w:val="725239F0"/>
    <w:rsid w:val="730B6342"/>
    <w:rsid w:val="73850516"/>
    <w:rsid w:val="740B5DE5"/>
    <w:rsid w:val="741D61B4"/>
    <w:rsid w:val="745D4756"/>
    <w:rsid w:val="74862807"/>
    <w:rsid w:val="74E35F66"/>
    <w:rsid w:val="75207667"/>
    <w:rsid w:val="756248C1"/>
    <w:rsid w:val="75BE49D3"/>
    <w:rsid w:val="76DA15F9"/>
    <w:rsid w:val="787439E9"/>
    <w:rsid w:val="795E558F"/>
    <w:rsid w:val="796306F0"/>
    <w:rsid w:val="79BE53CA"/>
    <w:rsid w:val="7B597F4D"/>
    <w:rsid w:val="7C1028CE"/>
    <w:rsid w:val="7C5A0139"/>
    <w:rsid w:val="7F380533"/>
    <w:rsid w:val="7F4B1FF2"/>
    <w:rsid w:val="7F9A28C8"/>
    <w:rsid w:val="7F9F70F0"/>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qFormat/>
    <w:uiPriority w:val="0"/>
    <w:pPr>
      <w:spacing w:after="120"/>
    </w:pPr>
    <w:rPr>
      <w:szCs w:val="20"/>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4"/>
    <w:next w:val="1"/>
    <w:qFormat/>
    <w:uiPriority w:val="0"/>
    <w:pPr>
      <w:wordWrap w:val="0"/>
      <w:ind w:left="850"/>
      <w:jc w:val="both"/>
    </w:pPr>
    <w:rPr>
      <w:rFonts w:ascii="Calibri" w:hAnsi="Calibri" w:eastAsia="宋体" w:cs="Times New Roman"/>
      <w:sz w:val="21"/>
      <w:lang w:val="en-US" w:eastAsia="zh-CN" w:bidi="ar-SA"/>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customStyle="1" w:styleId="9">
    <w:name w:val="NormalIndent"/>
    <w:basedOn w:val="1"/>
    <w:qFormat/>
    <w:uiPriority w:val="0"/>
    <w:pPr>
      <w:ind w:firstLine="420"/>
    </w:pPr>
    <w:rPr>
      <w:rFonts w:ascii="Calibri"/>
    </w:rPr>
  </w:style>
  <w:style w:type="character" w:customStyle="1" w:styleId="10">
    <w:name w:val="页眉 Char"/>
    <w:basedOn w:val="8"/>
    <w:link w:val="4"/>
    <w:semiHidden/>
    <w:qFormat/>
    <w:uiPriority w:val="99"/>
    <w:rPr>
      <w:rFonts w:ascii="Times New Roman" w:hAnsi="Times New Roman" w:eastAsia="宋体" w:cs="Times New Roman"/>
      <w:sz w:val="18"/>
      <w:szCs w:val="18"/>
    </w:rPr>
  </w:style>
  <w:style w:type="character" w:customStyle="1" w:styleId="11">
    <w:name w:val="页脚 Char"/>
    <w:basedOn w:val="8"/>
    <w:link w:val="3"/>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1179</Words>
  <Characters>1182</Characters>
  <Lines>8</Lines>
  <Paragraphs>2</Paragraphs>
  <TotalTime>2</TotalTime>
  <ScaleCrop>false</ScaleCrop>
  <LinksUpToDate>false</LinksUpToDate>
  <CharactersWithSpaces>1279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Li</cp:lastModifiedBy>
  <dcterms:modified xsi:type="dcterms:W3CDTF">2026-01-15T02:17:52Z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B3AB801099B348EF99369285FDB2180F</vt:lpwstr>
  </property>
  <property fmtid="{D5CDD505-2E9C-101B-9397-08002B2CF9AE}" pid="4" name="KSOTemplateDocerSaveRecord">
    <vt:lpwstr>eyJoZGlkIjoiZDQyMTliOGFhNjFjMjMxMzk1NWU0ZWU0ZTU0OGM4MzYiLCJ1c2VySWQiOiIyODI2MTEwMTEifQ==</vt:lpwstr>
  </property>
</Properties>
</file>