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杭州市西湖区文新路153、155、157、159、161号部分（门牌号：文二西路155号）二层部分房屋5年租赁权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w:t>
      </w:r>
      <w:bookmarkStart w:id="5" w:name="_GoBack"/>
      <w:bookmarkEnd w:id="5"/>
      <w:r>
        <w:rPr>
          <w:rFonts w:hint="eastAsia" w:asciiTheme="minorEastAsia" w:hAnsiTheme="minorEastAsia" w:eastAsiaTheme="minorEastAsia"/>
          <w:szCs w:val="21"/>
        </w:rPr>
        <w:t>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2C1291"/>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0E7226A"/>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122420F"/>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26</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2026-01-15T08:20:42Z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