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杭州市西湖区文新路163、165号部分（门牌号：文二西路175号）一层房屋5年租赁权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w:t>
      </w:r>
      <w:bookmarkStart w:id="5" w:name="_GoBack"/>
      <w:bookmarkEnd w:id="5"/>
      <w:r>
        <w:rPr>
          <w:rFonts w:hint="eastAsia" w:asciiTheme="minorEastAsia" w:hAnsiTheme="minorEastAsia" w:eastAsiaTheme="minorEastAsia"/>
          <w:szCs w:val="21"/>
        </w:rPr>
        <w:t>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662A54"/>
    <w:rsid w:val="118F1A88"/>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2C1291"/>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0E7226A"/>
    <w:rsid w:val="413362B8"/>
    <w:rsid w:val="42C54CCE"/>
    <w:rsid w:val="45F94112"/>
    <w:rsid w:val="494F753A"/>
    <w:rsid w:val="4A9D5263"/>
    <w:rsid w:val="4AFF3DA7"/>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5F904F73"/>
    <w:rsid w:val="60143733"/>
    <w:rsid w:val="6122420F"/>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26</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2026-01-15T08:21:58Z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