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w:t>
      </w:r>
      <w:r>
        <w:rPr>
          <w:rFonts w:hint="eastAsia" w:ascii="宋体" w:hAnsi="宋体" w:eastAsia="宋体" w:cs="宋体"/>
          <w:sz w:val="21"/>
          <w:szCs w:val="21"/>
          <w:u w:val="single"/>
        </w:rPr>
        <w:t>杭州市上城区邻居中心元宝塘店1106房屋租赁权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rPr>
        <w:t>同意在被确定为承租方之日起3个工作日内，携带承租申请材料原件到杭交所完成现场确认并签署《成交通知书》、《房屋租赁合同》；并在《成交通知书》、《房屋租赁合同》签署之日起5个工作日内向杭交所指定账户一次性支付交易服务费、履约保证金、装修保证金和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sz w:val="21"/>
          <w:szCs w:val="21"/>
          <w:highlight w:val="none"/>
        </w:rPr>
        <w:t>同意杭交所在经出租方申请之日起3个工作日内将承租方已交纳的履约保证金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w:t>
      </w:r>
      <w:r>
        <w:rPr>
          <w:rFonts w:hint="eastAsia" w:ascii="宋体" w:hAnsi="宋体"/>
          <w:sz w:val="21"/>
          <w:szCs w:val="21"/>
          <w:highlight w:val="none"/>
        </w:rPr>
        <w:t>和首期租金全部划转至出租方指定账户。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rPr>
        <w:t>租赁房屋不动产登记清单证载用途为</w:t>
      </w:r>
      <w:r>
        <w:rPr>
          <w:rFonts w:hint="eastAsia" w:eastAsia="宋体"/>
          <w:highlight w:val="none"/>
          <w:lang w:val="en-US" w:eastAsia="zh-CN"/>
        </w:rPr>
        <w:t>证载用途为公共设施用途/文化中心，权利性质为划拨/其他</w:t>
      </w:r>
      <w:r>
        <w:rPr>
          <w:rFonts w:hint="eastAsia"/>
        </w:rPr>
        <w:t>。</w:t>
      </w:r>
      <w:r>
        <w:rPr>
          <w:rFonts w:hint="eastAsia" w:ascii="Times New Roman" w:hAnsi="Times New Roman" w:eastAsia="宋体" w:cs="Times New Roman"/>
          <w:color w:val="auto"/>
          <w:sz w:val="21"/>
          <w:szCs w:val="21"/>
          <w:lang w:val="en-US" w:eastAsia="zh-CN"/>
        </w:rPr>
        <w:t>承租方明确知悉</w:t>
      </w:r>
      <w:bookmarkStart w:id="1" w:name="_GoBack"/>
      <w:bookmarkEnd w:id="1"/>
      <w:r>
        <w:rPr>
          <w:rFonts w:hint="eastAsia" w:ascii="Times New Roman" w:hAnsi="Times New Roman" w:eastAsia="宋体" w:cs="Times New Roman"/>
          <w:color w:val="auto"/>
          <w:sz w:val="21"/>
          <w:szCs w:val="21"/>
          <w:lang w:val="en-US" w:eastAsia="zh-CN"/>
        </w:rPr>
        <w:t>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rPr>
        <w:t>后期如确需转租的，由承租方提出书面申请，经原最终决策机构审议决策后实施。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w:t>
      </w:r>
      <w:r>
        <w:rPr>
          <w:rFonts w:hint="eastAsia" w:ascii="宋体" w:hAnsi="宋体" w:eastAsia="宋体" w:cs="宋体"/>
          <w:sz w:val="21"/>
          <w:szCs w:val="21"/>
        </w:rPr>
        <w:t>各年累计租金在800万元以下，按照各年累计租金的2%收取，各年累计租金在800万元以上的，按照各年累计租金的1.5%收取。如仅一位意向承租方报名且成交的，可按以上收费标准减半收取。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3D295B"/>
    <w:rsid w:val="0AA1739C"/>
    <w:rsid w:val="0DC9456F"/>
    <w:rsid w:val="0ED418D7"/>
    <w:rsid w:val="0FEC78F6"/>
    <w:rsid w:val="117612B0"/>
    <w:rsid w:val="133E099F"/>
    <w:rsid w:val="13B849C4"/>
    <w:rsid w:val="14C2507C"/>
    <w:rsid w:val="16BD1BA6"/>
    <w:rsid w:val="174D738C"/>
    <w:rsid w:val="19B122C7"/>
    <w:rsid w:val="19B324A8"/>
    <w:rsid w:val="19CF393C"/>
    <w:rsid w:val="1A1F14AF"/>
    <w:rsid w:val="1BBB70AD"/>
    <w:rsid w:val="1BF1544B"/>
    <w:rsid w:val="1E14735D"/>
    <w:rsid w:val="1EFA488D"/>
    <w:rsid w:val="1F072A94"/>
    <w:rsid w:val="1F843BB4"/>
    <w:rsid w:val="1FB34EAE"/>
    <w:rsid w:val="1FE75D9F"/>
    <w:rsid w:val="204C6728"/>
    <w:rsid w:val="208A7B37"/>
    <w:rsid w:val="20C11717"/>
    <w:rsid w:val="2265264D"/>
    <w:rsid w:val="23201829"/>
    <w:rsid w:val="23AA6ABA"/>
    <w:rsid w:val="25526291"/>
    <w:rsid w:val="25B34C3E"/>
    <w:rsid w:val="2731534B"/>
    <w:rsid w:val="279515A0"/>
    <w:rsid w:val="28CD421D"/>
    <w:rsid w:val="29064147"/>
    <w:rsid w:val="2B224A23"/>
    <w:rsid w:val="2BD51F6B"/>
    <w:rsid w:val="2BEE0A70"/>
    <w:rsid w:val="2CC14BC5"/>
    <w:rsid w:val="2D9716DA"/>
    <w:rsid w:val="2DE64B98"/>
    <w:rsid w:val="2E6953D9"/>
    <w:rsid w:val="31034856"/>
    <w:rsid w:val="332613DB"/>
    <w:rsid w:val="3480309A"/>
    <w:rsid w:val="35202E1B"/>
    <w:rsid w:val="37D7646D"/>
    <w:rsid w:val="37EE6352"/>
    <w:rsid w:val="382052E5"/>
    <w:rsid w:val="389804E8"/>
    <w:rsid w:val="3AD83A40"/>
    <w:rsid w:val="3C2C4C6F"/>
    <w:rsid w:val="3C5A318A"/>
    <w:rsid w:val="3C940D63"/>
    <w:rsid w:val="3D4E2474"/>
    <w:rsid w:val="3EBF19DA"/>
    <w:rsid w:val="3F403481"/>
    <w:rsid w:val="414F3988"/>
    <w:rsid w:val="44DD4E6C"/>
    <w:rsid w:val="457753E3"/>
    <w:rsid w:val="45F94112"/>
    <w:rsid w:val="4944363F"/>
    <w:rsid w:val="494F753A"/>
    <w:rsid w:val="4A2328F7"/>
    <w:rsid w:val="4AFF3DA7"/>
    <w:rsid w:val="4CC66179"/>
    <w:rsid w:val="4CE17CAE"/>
    <w:rsid w:val="4E0013D2"/>
    <w:rsid w:val="51317EBA"/>
    <w:rsid w:val="52C93621"/>
    <w:rsid w:val="535940CA"/>
    <w:rsid w:val="536F48F6"/>
    <w:rsid w:val="54E742B4"/>
    <w:rsid w:val="551D1D2F"/>
    <w:rsid w:val="55F6694A"/>
    <w:rsid w:val="563F5F26"/>
    <w:rsid w:val="5687200B"/>
    <w:rsid w:val="56EE2F1F"/>
    <w:rsid w:val="573F5BDF"/>
    <w:rsid w:val="584668FF"/>
    <w:rsid w:val="590122F3"/>
    <w:rsid w:val="5A0A51C8"/>
    <w:rsid w:val="5C7E6153"/>
    <w:rsid w:val="5DB959AE"/>
    <w:rsid w:val="5E0F1804"/>
    <w:rsid w:val="5FFE6E0D"/>
    <w:rsid w:val="605F317E"/>
    <w:rsid w:val="606A72C7"/>
    <w:rsid w:val="613709F7"/>
    <w:rsid w:val="633A51EB"/>
    <w:rsid w:val="651B5588"/>
    <w:rsid w:val="657C12B1"/>
    <w:rsid w:val="66AB1603"/>
    <w:rsid w:val="66F30663"/>
    <w:rsid w:val="68026233"/>
    <w:rsid w:val="6804343D"/>
    <w:rsid w:val="68FE0BB2"/>
    <w:rsid w:val="6A2F474B"/>
    <w:rsid w:val="6D1B0EA5"/>
    <w:rsid w:val="6D511A93"/>
    <w:rsid w:val="6DDC3A4A"/>
    <w:rsid w:val="6E5F07A0"/>
    <w:rsid w:val="6F3E2F3A"/>
    <w:rsid w:val="6FA55374"/>
    <w:rsid w:val="715B301F"/>
    <w:rsid w:val="71711121"/>
    <w:rsid w:val="71814B45"/>
    <w:rsid w:val="71933AE8"/>
    <w:rsid w:val="736C7394"/>
    <w:rsid w:val="73B45BA4"/>
    <w:rsid w:val="78A15C46"/>
    <w:rsid w:val="7B9D52D9"/>
    <w:rsid w:val="7D1C592E"/>
    <w:rsid w:val="7D1C6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2025-12-26T04:32:56Z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E977FF6C91E94D09969952041E5A6692</vt:lpwstr>
  </property>
</Properties>
</file>