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D896F">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7C526F0E">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60F5F3BA">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68067B4F">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cs="Times New Roman" w:asciiTheme="minorEastAsia" w:hAnsiTheme="minorEastAsia" w:eastAsiaTheme="minorEastAsia"/>
          <w:szCs w:val="21"/>
          <w:u w:val="single"/>
        </w:rPr>
        <w:t>杭州地铁15号线崇贤停车场红线外地块土地2年租赁权</w:t>
      </w:r>
      <w:r>
        <w:rPr>
          <w:rFonts w:hint="eastAsia" w:asciiTheme="minorEastAsia" w:hAnsiTheme="minorEastAsia" w:eastAsiaTheme="minorEastAsia"/>
          <w:szCs w:val="21"/>
        </w:rPr>
        <w:t>，现做如下承诺：</w:t>
      </w:r>
    </w:p>
    <w:p w14:paraId="11281DFE">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14:paraId="7BCBBB7D">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4836977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3、若我方成为承租方，我方已知悉并同意：</w:t>
      </w:r>
      <w:r>
        <w:rPr>
          <w:rFonts w:hint="eastAsia" w:ascii="宋体" w:hAnsi="宋体" w:eastAsia="宋体" w:cs="Times New Roman"/>
          <w:i w:val="0"/>
          <w:iCs w:val="0"/>
          <w:caps w:val="0"/>
          <w:color w:val="000000"/>
          <w:spacing w:val="0"/>
          <w:kern w:val="0"/>
          <w:sz w:val="21"/>
          <w:szCs w:val="21"/>
          <w:highlight w:val="none"/>
          <w:lang w:val="en-US" w:eastAsia="zh-CN" w:bidi="ar-SA"/>
        </w:rPr>
        <w:t>同意在被确定为承租方之日起3个工作日携带报名时上传的主体资格证明等相关文件原件至杭交所完成现场确认和签署租赁合同等交易合同</w:t>
      </w:r>
      <w:r>
        <w:rPr>
          <w:rFonts w:ascii="宋体" w:hAnsi="宋体" w:eastAsia="宋体" w:cs="Times New Roman"/>
          <w:i w:val="0"/>
          <w:iCs w:val="0"/>
          <w:caps w:val="0"/>
          <w:color w:val="000000"/>
          <w:spacing w:val="0"/>
          <w:kern w:val="0"/>
          <w:sz w:val="21"/>
          <w:szCs w:val="21"/>
          <w:highlight w:val="none"/>
          <w:lang w:val="en-US" w:eastAsia="zh-CN" w:bidi="ar-SA"/>
        </w:rPr>
        <w:t>；</w:t>
      </w:r>
      <w:r>
        <w:rPr>
          <w:rFonts w:hint="eastAsia" w:ascii="宋体" w:hAnsi="宋体" w:eastAsia="宋体" w:cs="Times New Roman"/>
          <w:i w:val="0"/>
          <w:iCs w:val="0"/>
          <w:caps w:val="0"/>
          <w:color w:val="000000"/>
          <w:spacing w:val="0"/>
          <w:kern w:val="0"/>
          <w:sz w:val="21"/>
          <w:szCs w:val="21"/>
          <w:highlight w:val="none"/>
          <w:lang w:val="en-US" w:eastAsia="zh-CN" w:bidi="ar-SA"/>
        </w:rPr>
        <w:t>并在租赁合同签署之日起5个工作日内向杭交所指定账户一次性支付首期租金、履约保证金和交易服务费等交易资金（以到账时间为准）。</w:t>
      </w:r>
    </w:p>
    <w:p w14:paraId="37135A47">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4、若我方成为承租方，我方已知悉并同意：同意杭交所在经出租方申请之日起3个工作日内将承租方已交纳的履约保证金和首期租金全部划转至出租方指定账户。</w:t>
      </w:r>
    </w:p>
    <w:p w14:paraId="5782DB4C">
      <w:pPr>
        <w:spacing w:line="336" w:lineRule="auto"/>
        <w:ind w:firstLine="420" w:firstLineChars="200"/>
        <w:rPr>
          <w:rFonts w:hint="eastAsia" w:ascii="宋体" w:hAnsi="宋体" w:eastAsia="宋体" w:cs="Times New Roman"/>
          <w:i w:val="0"/>
          <w:iCs w:val="0"/>
          <w:caps w:val="0"/>
          <w:color w:val="000000"/>
          <w:spacing w:val="0"/>
          <w:kern w:val="0"/>
          <w:sz w:val="21"/>
          <w:szCs w:val="21"/>
          <w:highlight w:val="none"/>
          <w:lang w:val="en-US" w:eastAsia="zh-CN" w:bidi="ar-SA"/>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eastAsia="宋体" w:cs="Times New Roman"/>
          <w:i w:val="0"/>
          <w:iCs w:val="0"/>
          <w:caps w:val="0"/>
          <w:color w:val="000000"/>
          <w:spacing w:val="0"/>
          <w:kern w:val="0"/>
          <w:sz w:val="21"/>
          <w:szCs w:val="21"/>
          <w:highlight w:val="none"/>
          <w:lang w:val="en-US" w:eastAsia="zh-CN" w:bidi="ar-SA"/>
        </w:rPr>
        <w:t>租赁土地地块性质为集体建设用地，规划用于远期崇贤停车工程建设，承租方在该租赁土地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土地租赁土地现状、设施及土地环境</w:t>
      </w:r>
      <w:bookmarkStart w:id="0" w:name="_GoBack"/>
      <w:r>
        <w:rPr>
          <w:rFonts w:hint="eastAsia" w:ascii="宋体" w:hAnsi="宋体" w:eastAsia="宋体" w:cs="Times New Roman"/>
          <w:i w:val="0"/>
          <w:iCs w:val="0"/>
          <w:caps w:val="0"/>
          <w:color w:val="000000"/>
          <w:spacing w:val="0"/>
          <w:kern w:val="0"/>
          <w:sz w:val="21"/>
          <w:szCs w:val="21"/>
          <w:highlight w:val="none"/>
          <w:lang w:val="en-US" w:eastAsia="zh-CN" w:bidi="ar-SA"/>
        </w:rPr>
        <w:t>有充分了解，承租方应确保该执照、批准或许可证在租赁期限内完全有效，及在各方面均符合该执照、批准或许可证的规定。并且，承租方在该租赁土地的经营活动不得违反有关的法律、法规，必须确保其经营的合法性，否则，承租方将承担因其不正当经营所造成的一切责任和后果。</w:t>
      </w:r>
    </w:p>
    <w:p w14:paraId="71659F4A">
      <w:pPr>
        <w:spacing w:line="336" w:lineRule="auto"/>
        <w:ind w:firstLine="420" w:firstLineChars="200"/>
        <w:rPr>
          <w:rFonts w:hint="eastAsia" w:ascii="宋体" w:hAnsi="宋体" w:eastAsia="宋体" w:cs="Times New Roman"/>
          <w:i w:val="0"/>
          <w:iCs w:val="0"/>
          <w:caps w:val="0"/>
          <w:color w:val="000000"/>
          <w:spacing w:val="0"/>
          <w:kern w:val="0"/>
          <w:sz w:val="21"/>
          <w:szCs w:val="21"/>
          <w:highlight w:val="none"/>
          <w:lang w:val="en-US" w:eastAsia="zh-CN" w:bidi="ar-SA"/>
        </w:rPr>
      </w:pPr>
      <w:r>
        <w:rPr>
          <w:rFonts w:hint="eastAsia" w:ascii="宋体" w:hAnsi="宋体" w:eastAsia="宋体" w:cs="Times New Roman"/>
          <w:i w:val="0"/>
          <w:iCs w:val="0"/>
          <w:caps w:val="0"/>
          <w:color w:val="000000"/>
          <w:spacing w:val="0"/>
          <w:kern w:val="0"/>
          <w:sz w:val="21"/>
          <w:szCs w:val="21"/>
          <w:highlight w:val="none"/>
          <w:lang w:val="en-US" w:eastAsia="zh-CN" w:bidi="ar-SA"/>
        </w:rPr>
        <w:t>6、若我方成为承租方，我方已知悉并同意：承租方保证按协议约定的租赁场地区域位置和用途使用，对租赁地块的改造方案（含临时建筑的搭建），需经相关政府职能部门审批和经出租方地铁安全评估后方可执行，未经审查评估擅自执行的，由此造成的损失及后果由承租方自行承担。</w:t>
      </w:r>
    </w:p>
    <w:p w14:paraId="068168DD">
      <w:pPr>
        <w:spacing w:line="336" w:lineRule="auto"/>
        <w:ind w:firstLine="420" w:firstLineChars="200"/>
        <w:rPr>
          <w:rFonts w:hint="eastAsia" w:ascii="宋体" w:hAnsi="宋体" w:eastAsia="宋体" w:cs="Times New Roman"/>
          <w:i w:val="0"/>
          <w:iCs w:val="0"/>
          <w:caps w:val="0"/>
          <w:color w:val="000000"/>
          <w:spacing w:val="0"/>
          <w:kern w:val="0"/>
          <w:sz w:val="21"/>
          <w:szCs w:val="21"/>
          <w:highlight w:val="none"/>
          <w:lang w:val="en-US" w:eastAsia="zh-CN" w:bidi="ar-SA"/>
        </w:rPr>
      </w:pPr>
      <w:r>
        <w:rPr>
          <w:rFonts w:hint="eastAsia" w:ascii="宋体" w:hAnsi="宋体" w:eastAsia="宋体" w:cs="Times New Roman"/>
          <w:i w:val="0"/>
          <w:iCs w:val="0"/>
          <w:caps w:val="0"/>
          <w:color w:val="000000"/>
          <w:spacing w:val="0"/>
          <w:kern w:val="0"/>
          <w:sz w:val="21"/>
          <w:szCs w:val="21"/>
          <w:highlight w:val="none"/>
          <w:lang w:val="en-US" w:eastAsia="zh-CN" w:bidi="ar-SA"/>
        </w:rPr>
        <w:t>7、承租方须合法合规使用场地，对承租场地投入的改造费用、增设的设施设备、相关水电垃圾清运费用等均由承租方自行承担；</w:t>
      </w:r>
    </w:p>
    <w:p w14:paraId="6C600F1D">
      <w:pPr>
        <w:spacing w:line="336" w:lineRule="auto"/>
        <w:ind w:firstLine="420" w:firstLineChars="200"/>
        <w:rPr>
          <w:rFonts w:hint="eastAsia" w:ascii="宋体" w:hAnsi="宋体" w:eastAsia="宋体" w:cs="Times New Roman"/>
          <w:i w:val="0"/>
          <w:iCs w:val="0"/>
          <w:caps w:val="0"/>
          <w:color w:val="000000"/>
          <w:spacing w:val="0"/>
          <w:kern w:val="0"/>
          <w:sz w:val="21"/>
          <w:szCs w:val="21"/>
          <w:highlight w:val="none"/>
          <w:lang w:val="en-US" w:eastAsia="zh-CN" w:bidi="ar-SA"/>
        </w:rPr>
      </w:pPr>
      <w:r>
        <w:rPr>
          <w:rFonts w:hint="eastAsia" w:ascii="宋体" w:hAnsi="宋体" w:eastAsia="宋体" w:cs="Times New Roman"/>
          <w:i w:val="0"/>
          <w:iCs w:val="0"/>
          <w:caps w:val="0"/>
          <w:color w:val="000000"/>
          <w:spacing w:val="0"/>
          <w:kern w:val="0"/>
          <w:sz w:val="21"/>
          <w:szCs w:val="21"/>
          <w:highlight w:val="none"/>
          <w:lang w:val="en-US" w:eastAsia="zh-CN" w:bidi="ar-SA"/>
        </w:rPr>
        <w:t>8、若我方成为承租方，我方已知悉并同意：承租方必须充分了解该土地性质及规划，租赁场地红线外涉及需协商的事宜，由承租方自行承担相关责任/费用/协商工作。</w:t>
      </w:r>
    </w:p>
    <w:bookmarkEnd w:id="0"/>
    <w:p w14:paraId="44E04FE4">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9、若我方成为承租方，我方已知悉并同意：在承租期间，如遇政府需要征收、征迁该场地或因出租方土地收储、项目建设需要收回场地的，承租方必须无条件配合，出租方不予任何补偿及赔偿。</w:t>
      </w:r>
    </w:p>
    <w:p w14:paraId="37C6D9CB">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同意：承租方保证按协议约定的租赁场地区域位置和用途使用，对租赁地块的改造方案（含临时建筑的搭建），需经相关政府职能部门审批和经出租方地铁安全评估后方可执行，未经审查评估擅自执行的，由此造成的损失及后果由承租方自行承担。</w:t>
      </w:r>
    </w:p>
    <w:p w14:paraId="0875437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11、若我方成为承租方，我方已知悉并同意：保护区范围内（尤其是靠近地铁设施侧）禁止大面积堆载，临时活载（即</w:t>
      </w:r>
      <w:r>
        <w:rPr>
          <w:rFonts w:hint="eastAsia" w:asciiTheme="minorEastAsia" w:hAnsiTheme="minorEastAsia" w:eastAsiaTheme="minorEastAsia"/>
          <w:szCs w:val="21"/>
        </w:rPr>
        <w:t>短期堆放材料、设备等产生的荷载）必须严格控制在 ≤20 kPa以内，特别保护区具体要求以地铁审批部门的意见为准。</w:t>
      </w:r>
    </w:p>
    <w:p w14:paraId="2001F74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若我方成为承租方，我方已知悉并同意：在租赁期内，不允许整体转租。</w:t>
      </w:r>
    </w:p>
    <w:p w14:paraId="612A274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已知悉并同意：承租方需合法合规自行办理临时场地使用或经营所需的各类审批手续或相关证照（所需费用由承租方负责），同时需按相关主管单位要求或规定自行联系办理场地租赁期间所需的用水、用电、雨污水排放、垃圾清运等手续（所需费用由承租方自行承担）。承租方不得以无法办理临时场地使用或经营所需的各类审批手续或相关证照或其他原因为由，要求解除合同或减免租金。</w:t>
      </w:r>
    </w:p>
    <w:p w14:paraId="7DC6DC9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本次租赁权公开交易出租方与承租方的权利和义务以出租方提供的租赁合同（样本）为准。</w:t>
      </w:r>
    </w:p>
    <w:p w14:paraId="2107C74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我方同意交纳首年一个月租金计的交易服务费。</w:t>
      </w:r>
    </w:p>
    <w:p w14:paraId="092D923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出租方原因，出现以下任一情况时，意向承租方交纳的保证金不予退还，先用于补偿杭交所、杭州企业产权交易中心有限公司的各项服务费，剩余部分作为对出租方的经济补偿金，保证金不足以补偿的，相关方有权按照实际损失继续追诉：</w:t>
      </w:r>
    </w:p>
    <w:p w14:paraId="426D278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14:paraId="698D13C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5D1EDE0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（3）在被确定为承租方后未按约定签署租赁合同的或未按约定支付交易服务费、履约保证金和首期租金的；</w:t>
      </w:r>
    </w:p>
    <w:p w14:paraId="42C4835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BDD4DF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4B3D7FA">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0BD24D5B">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3B849C4"/>
    <w:rsid w:val="14C2507C"/>
    <w:rsid w:val="15005E64"/>
    <w:rsid w:val="16BD1BA6"/>
    <w:rsid w:val="174D738C"/>
    <w:rsid w:val="19B122C7"/>
    <w:rsid w:val="19B324A8"/>
    <w:rsid w:val="19CF393C"/>
    <w:rsid w:val="1B13286B"/>
    <w:rsid w:val="1BBB70AD"/>
    <w:rsid w:val="1BF1544B"/>
    <w:rsid w:val="1E14735D"/>
    <w:rsid w:val="1E844E0D"/>
    <w:rsid w:val="1EFA488D"/>
    <w:rsid w:val="1F072A94"/>
    <w:rsid w:val="1F843BB4"/>
    <w:rsid w:val="1FB34EAE"/>
    <w:rsid w:val="1FE75D9F"/>
    <w:rsid w:val="208A7B37"/>
    <w:rsid w:val="20C11717"/>
    <w:rsid w:val="23201829"/>
    <w:rsid w:val="25526291"/>
    <w:rsid w:val="25B34C3E"/>
    <w:rsid w:val="26917FDE"/>
    <w:rsid w:val="2731534B"/>
    <w:rsid w:val="279515A0"/>
    <w:rsid w:val="28CD421D"/>
    <w:rsid w:val="29064147"/>
    <w:rsid w:val="2B224A23"/>
    <w:rsid w:val="2BD51F6B"/>
    <w:rsid w:val="2BEE0A70"/>
    <w:rsid w:val="2DE64B98"/>
    <w:rsid w:val="2E6953D9"/>
    <w:rsid w:val="2F5C0CFD"/>
    <w:rsid w:val="305B6E04"/>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33A51EB"/>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qFormat/>
    <w:uiPriority w:val="0"/>
    <w:pPr>
      <w:wordWrap w:val="0"/>
      <w:ind w:left="850"/>
      <w:jc w:val="both"/>
    </w:pPr>
    <w:rPr>
      <w:rFonts w:ascii="Calibri" w:hAnsi="Calibri"/>
      <w:sz w:val="21"/>
      <w:szCs w:val="22"/>
      <w:lang w:val="en-US" w:eastAsia="zh-CN" w:bidi="ar-SA"/>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5"/>
    <w:qFormat/>
    <w:uiPriority w:val="99"/>
    <w:rPr>
      <w:rFonts w:ascii="Times New Roman" w:hAnsi="Times New Roman" w:eastAsia="宋体" w:cs="Times New Roman"/>
      <w:sz w:val="18"/>
      <w:szCs w:val="18"/>
    </w:rPr>
  </w:style>
  <w:style w:type="character" w:customStyle="1" w:styleId="18">
    <w:name w:val="页脚 字符"/>
    <w:basedOn w:val="9"/>
    <w:link w:val="4"/>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3</TotalTime>
  <ScaleCrop>false</ScaleCrop>
  <LinksUpToDate>false</LinksUpToDate>
  <CharactersWithSpaces>1635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YJD</cp:lastModifiedBy>
  <cp:lastPrinted>2021-08-03T03:13:00Z</cp:lastPrinted>
  <dcterms:modified xsi:type="dcterms:W3CDTF">2025-12-22T06:43:28Z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7DFB6F77F7A2491E99123FC5F42C5B2B</vt:lpwstr>
  </property>
</Properties>
</file>