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杭州企业产权交易中心有限公司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承租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杭州市拱墅区环城北路63号云天财富大厦805室房屋3年租赁权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《房屋出租交易规则》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="宋体" w:asciiTheme="minorEastAsia" w:hAnsi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</w:rPr>
        <w:t>同意在被确定为承租方之日起3个工作日内，携带承租申请材料原件到杭交所完成现场确认并签署《成交通知书》、《房屋租赁合同》及附件等交易合同；并在《成交通知书》、《房屋租赁合同》及附件等交易合同签署之日起5个工作日内向杭交所指定账户一次性支付首期租金、履约保证金及交易服务费等交易资金（以到账时间为准）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同意杭交所在经出租方申请之日起3个工作日内将承租方已交纳的首期租金、履约保证金全部划转至出租方指定账户。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5、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  <w:lang w:val="en-US" w:eastAsia="zh-CN"/>
        </w:rPr>
        <w:t>未经出租方许可，承租方不得将该物业转让、转租或提供给第三方使用。不得利用该物业进行非法活动。不得从事产生环境污染和扰民项目，不得从事生产、使用、经营易燃易爆物品的商业活动，不得用作危化品的储存仓库，并遵守国家、本省和本市有关商贸用房使用和物业管理的规定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6、出租方对本次租赁的业态要求仅系按照整体经营目标设定，不构成出租方对于满足该业态的任何实质或预期承诺。承租方须在承租前自行对租赁房屋进行全面了解，并对营业所需的各项审批条件和规定进行充分自核。承租方订立合同的行为将被认为已作充分的预判和决策，无论因何种原因导致不能获得营业开设审批（包括房屋规划用途和房屋既有结构、设计、消防等因素在内），或后续因为政策变化导致无法继续开设的各项经营风险，承租方承诺独立承担，出租方不对无法履行、投入成本、装修损失等承担任何形式的赔偿或补偿责任。如因租赁房屋证载的（地类）用途与租赁用途不一致而需要办理相关审批手续的，由承租方自行负责办理，出租方予以协助，但出租方不做任何保证。承租方应充分了解上述情况，由此无法办理相关登记及其他行政审批等相关手续，承租方如有损失自行承担，出租方不承担任何责任。本次涉及任何经营证照的办理费用由承租方自行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7、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</w:rPr>
        <w:t>出租方与承租方的权利义务详见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  <w:lang w:eastAsia="zh-CN"/>
        </w:rPr>
        <w:t>《房屋租赁合同》及附件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</w:rPr>
        <w:t>等交易合同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、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</w:rPr>
        <w:t>本项目成交的，承租方须交纳交易服务费，计算标准如下：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  <w:lang w:val="en-US" w:eastAsia="zh-CN"/>
        </w:rPr>
        <w:t>各年租金累计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</w:rPr>
        <w:t>在800万元以下的，交易服务费按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  <w:lang w:val="en-US" w:eastAsia="zh-CN"/>
        </w:rPr>
        <w:t>各年租金累计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</w:rPr>
        <w:t>的2%计取。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  <w:lang w:val="en-US" w:eastAsia="zh-CN"/>
        </w:rPr>
        <w:t>各年租金累计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</w:rPr>
        <w:t>在800万元以上的，交易服务费按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  <w:lang w:val="en-US" w:eastAsia="zh-CN"/>
        </w:rPr>
        <w:t>各年租金累计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</w:rPr>
        <w:t>的1.5%计取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  <w:lang w:eastAsia="zh-CN"/>
        </w:rPr>
        <w:t>。仅征集到一位意向承租方且成交的，可按以上收费标准减半收取。</w:t>
      </w:r>
      <w:bookmarkStart w:id="0" w:name="_GoBack"/>
      <w:bookmarkEnd w:id="0"/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9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经纪会员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（3）在被确定为承租方后未按约定签署《房产租赁合同》的或未按约定支付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首期租金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、履约保证金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及交易服务费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意向承租方（签章）：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ZTg4YTg3OTkxNDNiMGE2ZTM4YzhiYWM4OTZmZWYifQ=="/>
  </w:docVars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3066051"/>
    <w:rsid w:val="03637B8E"/>
    <w:rsid w:val="0D0E659B"/>
    <w:rsid w:val="0D3D4CD9"/>
    <w:rsid w:val="0DF1051E"/>
    <w:rsid w:val="0F524901"/>
    <w:rsid w:val="173E5800"/>
    <w:rsid w:val="1DA37C3B"/>
    <w:rsid w:val="1EEC13A1"/>
    <w:rsid w:val="20A51056"/>
    <w:rsid w:val="27541626"/>
    <w:rsid w:val="27AA290F"/>
    <w:rsid w:val="285D694C"/>
    <w:rsid w:val="2B1F0483"/>
    <w:rsid w:val="2FA5177C"/>
    <w:rsid w:val="32557358"/>
    <w:rsid w:val="32FB67E2"/>
    <w:rsid w:val="37522DE0"/>
    <w:rsid w:val="383E6FED"/>
    <w:rsid w:val="38456167"/>
    <w:rsid w:val="3AC43A69"/>
    <w:rsid w:val="3B103714"/>
    <w:rsid w:val="3B6738AB"/>
    <w:rsid w:val="45962498"/>
    <w:rsid w:val="45ED0669"/>
    <w:rsid w:val="46DF21A2"/>
    <w:rsid w:val="4ACC618D"/>
    <w:rsid w:val="4D8520D3"/>
    <w:rsid w:val="50D93D32"/>
    <w:rsid w:val="5187378F"/>
    <w:rsid w:val="54E62B26"/>
    <w:rsid w:val="55D769B2"/>
    <w:rsid w:val="585D3FC2"/>
    <w:rsid w:val="5A765B12"/>
    <w:rsid w:val="5A7D1B2E"/>
    <w:rsid w:val="5B7B2FC6"/>
    <w:rsid w:val="5CF46009"/>
    <w:rsid w:val="5EE74137"/>
    <w:rsid w:val="60EE69B6"/>
    <w:rsid w:val="62F53709"/>
    <w:rsid w:val="63C12C87"/>
    <w:rsid w:val="655941F8"/>
    <w:rsid w:val="66141D8A"/>
    <w:rsid w:val="663A5F69"/>
    <w:rsid w:val="6B7C4F72"/>
    <w:rsid w:val="6BBC636F"/>
    <w:rsid w:val="6BE8130D"/>
    <w:rsid w:val="6D802092"/>
    <w:rsid w:val="6F750ECD"/>
    <w:rsid w:val="6FFC4BAB"/>
    <w:rsid w:val="714C77AC"/>
    <w:rsid w:val="719B294A"/>
    <w:rsid w:val="71D57417"/>
    <w:rsid w:val="74AF585B"/>
    <w:rsid w:val="772A7FC7"/>
    <w:rsid w:val="78953E89"/>
    <w:rsid w:val="795E558F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nhideWhenUsed="0" w:uiPriority="0" w:semiHidden="0" w:name="toc 4"/>
    <w:lsdException w:uiPriority="39" w:name="toc 5"/>
    <w:lsdException w:qFormat="1" w:unhideWhenUsed="0" w:uiPriority="0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toc 4"/>
    <w:basedOn w:val="1"/>
    <w:next w:val="1"/>
    <w:qFormat/>
    <w:uiPriority w:val="0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5">
    <w:name w:val="toc 6"/>
    <w:basedOn w:val="1"/>
    <w:next w:val="1"/>
    <w:qFormat/>
    <w:uiPriority w:val="0"/>
    <w:pPr>
      <w:ind w:left="2100" w:leftChars="1000"/>
    </w:pPr>
    <w:rPr>
      <w:szCs w:val="22"/>
    </w:rPr>
  </w:style>
  <w:style w:type="paragraph" w:styleId="6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1480</Words>
  <Characters>1500</Characters>
  <Lines>8</Lines>
  <Paragraphs>2</Paragraphs>
  <TotalTime>0</TotalTime>
  <ScaleCrop>false</ScaleCrop>
  <LinksUpToDate>false</LinksUpToDate>
  <CharactersWithSpaces>1592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YWX</cp:lastModifiedBy>
  <dcterms:modified xsi:type="dcterms:W3CDTF">2025-12-19T02:43:08Z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824C53EAD98E4E6FAE634577C3C8D155</vt:lpwstr>
  </property>
  <property fmtid="{D5CDD505-2E9C-101B-9397-08002B2CF9AE}" pid="4" name="KSOTemplateDocerSaveRecord">
    <vt:lpwstr>eyJoZGlkIjoiYTRmZTg4YTg3OTkxNDNiMGE2ZTM4YzhiYWM4OTZmZWYiLCJ1c2VySWQiOiI5NTMwNTIxNDkifQ==</vt:lpwstr>
  </property>
</Properties>
</file>