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lang w:val="en-US" w:eastAsia="zh-CN"/>
        </w:rPr>
        <w:t>杭州市钱塘区5G产业先导园2号楼5层502-520（双号）房屋1年租赁权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3、意向承租方须书面承诺：</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同意在被确定为承租方之日起5个工作日内携带承租申请材料原件到杭交所完成现场确认并签署《成交通知书》、《房屋租赁合同》等相关文件；并在《成交通知书》、《房屋租赁合同》签署之日起5个工作日内向杭交所指定账户一次性支付履约保证金、首期租金等交易资金（以到账时间为准）；</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（2）同意杭交所在经出租方申请之日起3个工作日内将承租方已交纳的首期租金、履约保证金全部划转至出租方指定账户。</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已知悉：该处房屋已完成竣工验收，由出租方开发建设，开发建设手续齐全，产权系出租方所有，承租方应自行办理有关部门批准必要的执照、租赁证件、批准证书或许可证等（如法律、法规要求），出租方仅提供相应的办理资料，相关手续及费用均由受让方自行办理承担。如因相关证照、批准或许可无法办理的，一切风险均由承租方承担，出租方不承担任何责任，承租方不得以此为由要求解除房屋租赁合同或要求出租方给予任何形式的补偿等。如果在租赁期内，政府要求拆迁拆除租赁房屋的，承租方须完全同意，且不追究出租方违约责任和赔偿，相应补偿方式双方依据房屋租赁合同的约定执行。</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已知悉：承租方应自行办理经营许可等开业前的一切行政审批手续，因未能办理相关行政审批手续造成的责任及经济损失由承租方自行承担；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（5）已知悉：未经出租方书面同意，承租方不能擅自改变房屋性质和用途。</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（6）已知悉：承租方不得将合同所涉房屋的租赁权转租给其他单位，否则视为承租方违约，出租方有权单方面解除《房屋租赁合同》。</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（7）同意并知悉：本次交易出租方与承租方的权利和义务以出租方确定的《房屋租赁合同》（样本）为准。</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 xml:space="preserve">4、本次租赁房屋的交付，在出租方和承租方之间进行： </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（1）如原承租方获得出租标的的，原承租方签订《成交通知书》、《房屋租赁合同》并付清首期租金、履约保证金等交易资金，即视作出租方已完成出租标的的交付。</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（2）如原承租方未获得出租标的的，承租方签订《成交通知书》、《房屋租赁合同》并付清首期租金、履约保证金后，由出租方将租赁房屋交付给承租方。</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如原承租方未获得出租标的的，原承租方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（4）承租方在不违反法律、法规的情况下自愿清退租赁房屋的原承租方的，出租方给予协助。在租赁房屋的清退过程中，承租方提出的任何附加条件或需要修改已签订的《房屋租赁合同》时，出租方不予支持。</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（5）如承租方逾期付款，出租方有权延期交房。逾期付款超过30天，视承租方根本违约，出租方有权单方面解除已签订的《房屋租赁合同》，承租方已支付的交易资金不予返还。</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如确有特殊原因需要延迟移交标的的，出租方则另行通知承租方，租赁期限将相应顺延，以实际交付日起算租赁期限。</w:t>
      </w:r>
    </w:p>
    <w:p>
      <w:pPr>
        <w:spacing w:line="336" w:lineRule="auto"/>
        <w:ind w:firstLine="420" w:firstLineChars="200"/>
        <w:rPr>
          <w:rFonts w:hint="eastAsia"/>
          <w:lang w:val="en-US" w:eastAsia="zh-CN"/>
        </w:rPr>
      </w:pPr>
      <w:r>
        <w:rPr>
          <w:rFonts w:hint="eastAsia" w:cs="Times New Roman" w:asciiTheme="minorEastAsia" w:hAnsiTheme="minorEastAsia" w:eastAsiaTheme="minorEastAsia"/>
          <w:kern w:val="2"/>
          <w:sz w:val="21"/>
          <w:szCs w:val="21"/>
          <w:lang w:val="en-US" w:eastAsia="zh-CN" w:bidi="ar-SA"/>
        </w:rPr>
        <w:t>（6）交付按移交时现状进行，不保证装修、附属物、相关设施的完好。</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（1）意向承租方提交承租申请并交纳交易保证金后单方撤回承租申请的；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（2）产生符合条件的意向承租方后，各意向承租方在竞价期间均不报价的；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（3）在被确定为承租方后未按约定签署《房屋租赁合同》的或未按约定支付首期租金、履约保证金</w:t>
      </w:r>
      <w:bookmarkStart w:id="0" w:name="_GoBack"/>
      <w:bookmarkEnd w:id="0"/>
      <w:r>
        <w:rPr>
          <w:rFonts w:hint="eastAsia" w:cs="Times New Roman" w:asciiTheme="minorEastAsia" w:hAnsiTheme="minorEastAsia" w:eastAsiaTheme="minorEastAsia"/>
          <w:kern w:val="2"/>
          <w:sz w:val="21"/>
          <w:szCs w:val="21"/>
          <w:lang w:val="en-US" w:eastAsia="zh-CN" w:bidi="ar-SA"/>
        </w:rPr>
        <w:t>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（4）意向承租方未履行书面承诺事项的；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（5）存在其他违反交易规则情形的。</w:t>
      </w:r>
    </w:p>
    <w:p>
      <w:pPr>
        <w:spacing w:line="336" w:lineRule="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 xml:space="preserve">                                               意向承租方（签章）：</w:t>
      </w:r>
    </w:p>
    <w:p>
      <w:pPr>
        <w:spacing w:line="336" w:lineRule="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84123F3"/>
    <w:rsid w:val="08BB267C"/>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8C1033A"/>
    <w:rsid w:val="19B122C7"/>
    <w:rsid w:val="19B324A8"/>
    <w:rsid w:val="19CF393C"/>
    <w:rsid w:val="1CA816CA"/>
    <w:rsid w:val="1E14735D"/>
    <w:rsid w:val="1ED45B7E"/>
    <w:rsid w:val="1EFA488D"/>
    <w:rsid w:val="1FE75D9F"/>
    <w:rsid w:val="24F23406"/>
    <w:rsid w:val="25526291"/>
    <w:rsid w:val="25B34C3E"/>
    <w:rsid w:val="25C85E06"/>
    <w:rsid w:val="260803E4"/>
    <w:rsid w:val="265F27E2"/>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77693E"/>
    <w:rsid w:val="40E53FB4"/>
    <w:rsid w:val="413362B8"/>
    <w:rsid w:val="42C54CCE"/>
    <w:rsid w:val="4385252C"/>
    <w:rsid w:val="43BD659C"/>
    <w:rsid w:val="45F94112"/>
    <w:rsid w:val="494F753A"/>
    <w:rsid w:val="4A9D5263"/>
    <w:rsid w:val="4AFF3DA7"/>
    <w:rsid w:val="4CC66179"/>
    <w:rsid w:val="4E0013D2"/>
    <w:rsid w:val="50B653E2"/>
    <w:rsid w:val="50EE6AAC"/>
    <w:rsid w:val="51317EBA"/>
    <w:rsid w:val="52FA2FF0"/>
    <w:rsid w:val="54E742B4"/>
    <w:rsid w:val="563F5F26"/>
    <w:rsid w:val="56EE2F1F"/>
    <w:rsid w:val="5760196D"/>
    <w:rsid w:val="57DB7132"/>
    <w:rsid w:val="584668FF"/>
    <w:rsid w:val="58C44DE5"/>
    <w:rsid w:val="5983467E"/>
    <w:rsid w:val="59F94169"/>
    <w:rsid w:val="5B3B3E60"/>
    <w:rsid w:val="5B4864E4"/>
    <w:rsid w:val="5B5244CB"/>
    <w:rsid w:val="5DB959AE"/>
    <w:rsid w:val="60143733"/>
    <w:rsid w:val="62A03507"/>
    <w:rsid w:val="633A51EB"/>
    <w:rsid w:val="63EA26EA"/>
    <w:rsid w:val="657C12B1"/>
    <w:rsid w:val="6656185A"/>
    <w:rsid w:val="66B8002E"/>
    <w:rsid w:val="67251409"/>
    <w:rsid w:val="6A2F474B"/>
    <w:rsid w:val="6A405098"/>
    <w:rsid w:val="6B8B6FF7"/>
    <w:rsid w:val="6C431C35"/>
    <w:rsid w:val="6C77321F"/>
    <w:rsid w:val="6D1B0EA5"/>
    <w:rsid w:val="6D511A93"/>
    <w:rsid w:val="6DD4568C"/>
    <w:rsid w:val="6F7A6D9C"/>
    <w:rsid w:val="71711121"/>
    <w:rsid w:val="71933AE8"/>
    <w:rsid w:val="736C7394"/>
    <w:rsid w:val="73B45BA4"/>
    <w:rsid w:val="74D422A5"/>
    <w:rsid w:val="75B66BD0"/>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paragraph" w:customStyle="1" w:styleId="16">
    <w:name w:val="NormalIndent"/>
    <w:basedOn w:val="1"/>
    <w:qFormat/>
    <w:uiPriority w:val="0"/>
    <w:pPr>
      <w:ind w:firstLine="420"/>
    </w:pPr>
    <w:rPr>
      <w:rFonts w:ascii="Calibri" w:hAnsi="Calibri"/>
      <w:szCs w:val="22"/>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8"/>
    <w:link w:val="5"/>
    <w:qFormat/>
    <w:uiPriority w:val="99"/>
    <w:rPr>
      <w:rFonts w:ascii="Times New Roman" w:hAnsi="Times New Roman" w:eastAsia="宋体" w:cs="Times New Roman"/>
      <w:sz w:val="18"/>
      <w:szCs w:val="18"/>
    </w:rPr>
  </w:style>
  <w:style w:type="character" w:customStyle="1" w:styleId="19">
    <w:name w:val="页脚 字符"/>
    <w:basedOn w:val="8"/>
    <w:link w:val="4"/>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8"/>
    <w:qFormat/>
    <w:uiPriority w:val="0"/>
    <w:rPr>
      <w:sz w:val="19"/>
      <w:szCs w:val="19"/>
    </w:rPr>
  </w:style>
  <w:style w:type="character" w:customStyle="1" w:styleId="22">
    <w:name w:val="not([class*=suffix])1"/>
    <w:basedOn w:val="8"/>
    <w:qFormat/>
    <w:uiPriority w:val="0"/>
  </w:style>
  <w:style w:type="character" w:customStyle="1" w:styleId="2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2025-12-11T08:38:04Z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