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u w:val="single"/>
        </w:rPr>
        <w:t>杭州市拱墅区湖墅南路394号3单元606室房产</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同意在被确定为受让方之日起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w:t>
      </w:r>
      <w:r>
        <w:rPr>
          <w:rFonts w:hint="eastAsia" w:ascii="宋体" w:hAnsi="宋体" w:eastAsia="宋体"/>
          <w:b w:val="0"/>
          <w:bCs w:val="0"/>
          <w:szCs w:val="21"/>
          <w:lang w:eastAsia="zh-CN"/>
        </w:rPr>
        <w:t>）</w:t>
      </w:r>
      <w:r>
        <w:rPr>
          <w:rFonts w:hint="eastAsia" w:ascii="宋体" w:hAnsi="宋体" w:eastAsia="宋体"/>
          <w:b w:val="0"/>
          <w:bCs w:val="0"/>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通过“用户中心—未使用资金”对成交标的完成交易资金的确认付款操作。若受让方需要委托经纪会员或经纪会员指定的第三方办理权证过户手续的，经纪会员或经纪会员指定的第三方可提供有偿的权证过户服务，同时受让方还应自《成交通知书》签署之日起20个工作日内预付交易价款3.5%款项作为办理权证过户手续的税、费（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（3）若我方成为受让方，我方知悉并同意：若因受让方原因造成所成交的房屋无法过户，所缴纳的购房款损失及其他经济损失均由受让方承担，与转让方、产权方</w:t>
      </w:r>
      <w:r>
        <w:rPr>
          <w:rFonts w:hint="eastAsia" w:ascii="宋体" w:hAnsi="宋体"/>
          <w:b w:val="0"/>
          <w:bCs w:val="0"/>
          <w:szCs w:val="21"/>
          <w:lang w:eastAsia="zh-CN"/>
        </w:rPr>
        <w:t>、</w:t>
      </w:r>
      <w:r>
        <w:rPr>
          <w:rFonts w:hint="eastAsia" w:ascii="宋体" w:hAnsi="宋体" w:eastAsia="宋体"/>
          <w:b w:val="0"/>
          <w:bCs w:val="0"/>
          <w:szCs w:val="21"/>
        </w:rPr>
        <w:t>经纪会员无关，受让方已付的交易服务费、履约保证金不予返还。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（4）若我方成为受让方，我方知悉并同意：在办理房产权证过户手续过程中所涉及买卖双方应缴纳的税、费，按国家有关规定由产权方与受让方各自承担。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产权方和受让方应按照相关规定签订文本合同，但双方签订的该等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6）若我方成为受让方，我方知悉并同意：物业管理费从交接次月起由受让方承担。水、电开户的相关手续及费用由受让方自理，但是否可以重新开户不在产权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7</w:t>
      </w:r>
      <w:r>
        <w:rPr>
          <w:rFonts w:hint="eastAsia" w:ascii="宋体" w:hAnsi="宋体" w:eastAsia="宋体"/>
          <w:b w:val="0"/>
          <w:bCs w:val="0"/>
          <w:szCs w:val="21"/>
        </w:rPr>
        <w:t>）若我方成为受让方，我方知悉并同意：本次交易标的只限于权证核定的面积范围内。标的房屋存在长时间未使用等情况，如有漏水或需维修的情况，均由受让方自理,转让方不承担任何费用和责任。交易标的内部被改动的，包括但不限于部分墙体、楼板被打通等，可能现状外观与证载平面图所示不符，但本次交易标的均以交付现状为准，转让方不作复原。</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8</w:t>
      </w:r>
      <w:r>
        <w:rPr>
          <w:rFonts w:hint="eastAsia" w:ascii="宋体" w:hAnsi="宋体" w:eastAsia="宋体"/>
          <w:b w:val="0"/>
          <w:bCs w:val="0"/>
          <w:szCs w:val="21"/>
        </w:rPr>
        <w:t>）若我方成为受让方，我方知悉并同意：如有户口未迁出的情况</w:t>
      </w:r>
      <w:bookmarkStart w:id="0" w:name="_GoBack"/>
      <w:bookmarkEnd w:id="0"/>
      <w:r>
        <w:rPr>
          <w:rFonts w:hint="eastAsia" w:ascii="宋体" w:hAnsi="宋体" w:eastAsia="宋体"/>
          <w:b w:val="0"/>
          <w:bCs w:val="0"/>
          <w:szCs w:val="21"/>
        </w:rPr>
        <w:t>发生，由杭交所通知转让方，转让方再通知原户主把户口迁出，但有关学区房孩子能否就读的情况请受让方自行查证，对此转让方、产权方</w:t>
      </w:r>
      <w:r>
        <w:rPr>
          <w:rFonts w:hint="eastAsia" w:ascii="宋体" w:hAnsi="宋体"/>
          <w:b w:val="0"/>
          <w:bCs w:val="0"/>
          <w:szCs w:val="21"/>
          <w:lang w:eastAsia="zh-CN"/>
        </w:rPr>
        <w:t>、</w:t>
      </w:r>
      <w:r>
        <w:rPr>
          <w:rFonts w:hint="eastAsia" w:ascii="宋体" w:hAnsi="宋体" w:eastAsia="宋体"/>
          <w:b w:val="0"/>
          <w:bCs w:val="0"/>
          <w:szCs w:val="21"/>
        </w:rPr>
        <w:t>经纪会员和杭交所不做承诺。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lang w:eastAsia="zh-CN"/>
        </w:rPr>
      </w:pPr>
      <w:r>
        <w:rPr>
          <w:rFonts w:hint="eastAsia" w:ascii="宋体" w:hAnsi="宋体" w:eastAsia="宋体"/>
          <w:b w:val="0"/>
          <w:bCs w:val="0"/>
          <w:szCs w:val="21"/>
        </w:rPr>
        <w:t>（</w:t>
      </w:r>
      <w:r>
        <w:rPr>
          <w:rFonts w:hint="eastAsia" w:ascii="宋体" w:hAnsi="宋体" w:eastAsia="宋体"/>
          <w:b w:val="0"/>
          <w:bCs w:val="0"/>
          <w:szCs w:val="21"/>
          <w:lang w:val="en-US" w:eastAsia="zh-CN"/>
        </w:rPr>
        <w:t>9</w:t>
      </w:r>
      <w:r>
        <w:rPr>
          <w:rFonts w:hint="eastAsia" w:ascii="宋体" w:hAnsi="宋体" w:eastAsia="宋体"/>
          <w:b w:val="0"/>
          <w:bCs w:val="0"/>
          <w:szCs w:val="21"/>
        </w:rPr>
        <w:t>）若我方成为受让方，已知悉并同意：本次交易标的目前土地使用类型为划拨，在办理标的权证过户时，土地使用类型会变化，因土地使用类型变化引起的土地有偿使用费，由</w:t>
      </w:r>
      <w:r>
        <w:rPr>
          <w:rFonts w:hint="eastAsia" w:ascii="宋体" w:hAnsi="宋体"/>
          <w:b w:val="0"/>
          <w:bCs w:val="0"/>
          <w:szCs w:val="21"/>
          <w:lang w:val="en-US" w:eastAsia="zh-CN"/>
        </w:rPr>
        <w:t>产权</w:t>
      </w:r>
      <w:r>
        <w:rPr>
          <w:rFonts w:hint="eastAsia" w:ascii="宋体" w:hAnsi="宋体" w:eastAsia="宋体"/>
          <w:b w:val="0"/>
          <w:bCs w:val="0"/>
          <w:szCs w:val="21"/>
        </w:rPr>
        <w:t>方承担并缴纳。</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10</w:t>
      </w:r>
      <w:r>
        <w:rPr>
          <w:rFonts w:hint="eastAsia" w:ascii="宋体" w:hAnsi="宋体" w:eastAsia="宋体"/>
          <w:b w:val="0"/>
          <w:bCs w:val="0"/>
          <w:szCs w:val="21"/>
        </w:rPr>
        <w:t>）若我方成为受让方，已知悉并同意：本次交易标的成交后，受让方需按房产所在小区物业管理规定交纳物业管理费。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lang w:eastAsia="zh-CN"/>
        </w:rPr>
      </w:pPr>
      <w:r>
        <w:rPr>
          <w:rFonts w:hint="eastAsia" w:ascii="宋体" w:hAnsi="宋体" w:eastAsia="宋体"/>
          <w:b w:val="0"/>
          <w:bCs w:val="0"/>
          <w:szCs w:val="21"/>
          <w:lang w:eastAsia="zh-CN"/>
        </w:rPr>
        <w:t>（</w:t>
      </w:r>
      <w:r>
        <w:rPr>
          <w:rFonts w:hint="eastAsia" w:ascii="宋体" w:hAnsi="宋体" w:eastAsia="宋体"/>
          <w:b w:val="0"/>
          <w:bCs w:val="0"/>
          <w:szCs w:val="21"/>
          <w:lang w:val="en-US" w:eastAsia="zh-CN"/>
        </w:rPr>
        <w:t>11</w:t>
      </w:r>
      <w:r>
        <w:rPr>
          <w:rFonts w:hint="eastAsia" w:ascii="宋体" w:hAnsi="宋体" w:eastAsia="宋体"/>
          <w:b w:val="0"/>
          <w:bCs w:val="0"/>
          <w:szCs w:val="21"/>
          <w:lang w:eastAsia="zh-CN"/>
        </w:rPr>
        <w:t>）</w:t>
      </w:r>
      <w:r>
        <w:rPr>
          <w:rFonts w:hint="eastAsia" w:ascii="宋体" w:hAnsi="宋体" w:eastAsia="宋体"/>
          <w:b w:val="0"/>
          <w:bCs w:val="0"/>
          <w:szCs w:val="21"/>
        </w:rPr>
        <w:t>若我方成为受让方，已知悉并同意：</w:t>
      </w:r>
      <w:r>
        <w:rPr>
          <w:rFonts w:hint="eastAsia" w:ascii="宋体" w:hAnsi="宋体" w:eastAsia="宋体"/>
          <w:b w:val="0"/>
          <w:bCs w:val="0"/>
          <w:szCs w:val="21"/>
          <w:lang w:eastAsia="zh-CN"/>
        </w:rPr>
        <w:t>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w:t>
      </w:r>
      <w:r>
        <w:rPr>
          <w:rFonts w:hint="eastAsia" w:ascii="宋体" w:hAnsi="宋体" w:eastAsia="宋体"/>
          <w:b w:val="0"/>
          <w:bCs w:val="0"/>
          <w:szCs w:val="21"/>
          <w:lang w:val="en-US" w:eastAsia="zh-CN"/>
        </w:rPr>
        <w:t>2</w:t>
      </w:r>
      <w:r>
        <w:rPr>
          <w:rFonts w:hint="eastAsia" w:ascii="宋体" w:hAnsi="宋体" w:eastAsia="宋体"/>
          <w:b w:val="0"/>
          <w:bCs w:val="0"/>
          <w:szCs w:val="21"/>
        </w:rPr>
        <w:t>）若我方成为受让方，已知悉并同意：本次</w:t>
      </w:r>
      <w:r>
        <w:rPr>
          <w:rFonts w:hint="eastAsia" w:ascii="宋体" w:hAnsi="宋体"/>
          <w:b w:val="0"/>
          <w:bCs w:val="0"/>
          <w:szCs w:val="21"/>
          <w:lang w:val="en-US" w:eastAsia="zh-CN"/>
        </w:rPr>
        <w:t>产权</w:t>
      </w:r>
      <w:r>
        <w:rPr>
          <w:rFonts w:hint="eastAsia" w:ascii="宋体" w:hAnsi="宋体" w:eastAsia="宋体"/>
          <w:b w:val="0"/>
          <w:bCs w:val="0"/>
          <w:szCs w:val="21"/>
        </w:rPr>
        <w:t>方与受让方的权利义务以及房屋的交接，最终以《资产交易合同》为准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w:t>
      </w:r>
      <w:r>
        <w:rPr>
          <w:rFonts w:hint="eastAsia" w:ascii="宋体" w:hAnsi="宋体" w:eastAsia="宋体"/>
          <w:b w:val="0"/>
          <w:bCs w:val="0"/>
          <w:szCs w:val="21"/>
          <w:lang w:val="en-US" w:eastAsia="zh-CN"/>
        </w:rPr>
        <w:t>3</w:t>
      </w:r>
      <w:r>
        <w:rPr>
          <w:rFonts w:hint="eastAsia" w:ascii="宋体" w:hAnsi="宋体" w:eastAsia="宋体"/>
          <w:b w:val="0"/>
          <w:bCs w:val="0"/>
          <w:szCs w:val="21"/>
        </w:rPr>
        <w:t>）若我方成为受让方，我方同意按照成交价的2.5%</w:t>
      </w:r>
      <w:r>
        <w:rPr>
          <w:rFonts w:hint="eastAsia" w:ascii="宋体" w:hAnsi="宋体" w:eastAsia="宋体"/>
          <w:b w:val="0"/>
          <w:bCs w:val="0"/>
          <w:szCs w:val="21"/>
          <w:lang w:val="en-US" w:eastAsia="zh-CN"/>
        </w:rPr>
        <w:t>向杭交所</w:t>
      </w:r>
      <w:r>
        <w:rPr>
          <w:rFonts w:hint="eastAsia" w:ascii="宋体" w:hAnsi="宋体" w:eastAsia="宋体"/>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八、</w:t>
      </w:r>
      <w:r>
        <w:rPr>
          <w:rFonts w:hint="eastAsia" w:ascii="宋体" w:hAnsi="宋体" w:eastAsia="宋体"/>
          <w:b w:val="0"/>
          <w:bCs w:val="0"/>
          <w:szCs w:val="21"/>
        </w:rPr>
        <w:t>若非转让方原因，出现以下任一情况时，意向受让方交纳的保证金不予退还，先用于补偿杭交所</w:t>
      </w:r>
      <w:r>
        <w:rPr>
          <w:rFonts w:hint="eastAsia" w:ascii="宋体" w:hAnsi="宋体" w:eastAsia="宋体"/>
          <w:b w:val="0"/>
          <w:bCs w:val="0"/>
          <w:szCs w:val="21"/>
          <w:lang w:eastAsia="zh-CN"/>
        </w:rPr>
        <w:t>、</w:t>
      </w:r>
      <w:r>
        <w:rPr>
          <w:rFonts w:hint="eastAsia" w:ascii="宋体" w:hAnsi="宋体" w:eastAsia="宋体"/>
          <w:b w:val="0"/>
          <w:bCs w:val="0"/>
          <w:szCs w:val="21"/>
          <w:lang w:val="en-US" w:eastAsia="zh-CN"/>
        </w:rPr>
        <w:t>经纪会员</w:t>
      </w:r>
      <w:r>
        <w:rPr>
          <w:rFonts w:hint="eastAsia" w:ascii="宋体" w:hAnsi="宋体" w:eastAsia="宋体"/>
          <w:b w:val="0"/>
          <w:bCs w:val="0"/>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5250" w:firstLineChars="2500"/>
        <w:jc w:val="both"/>
        <w:textAlignment w:val="auto"/>
        <w:rPr>
          <w:rFonts w:hint="eastAsia" w:ascii="宋体" w:hAnsi="宋体" w:eastAsia="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jc w:val="both"/>
        <w:textAlignment w:val="auto"/>
        <w:rPr>
          <w:rFonts w:ascii="宋体" w:hAnsi="宋体" w:eastAsia="宋体"/>
          <w:szCs w:val="21"/>
        </w:rPr>
      </w:pPr>
      <w:r>
        <w:rPr>
          <w:rFonts w:hint="eastAsia" w:ascii="宋体" w:hAnsi="宋体" w:eastAsia="宋体"/>
          <w:szCs w:val="21"/>
        </w:rPr>
        <w:t>意向受让方（签章）：</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CCF2065"/>
    <w:rsid w:val="0D990C91"/>
    <w:rsid w:val="0DA233D3"/>
    <w:rsid w:val="0DE26CC0"/>
    <w:rsid w:val="0E134225"/>
    <w:rsid w:val="11431063"/>
    <w:rsid w:val="11FB0FB7"/>
    <w:rsid w:val="12950DE0"/>
    <w:rsid w:val="168F5C99"/>
    <w:rsid w:val="1A4D26DA"/>
    <w:rsid w:val="21A71F2F"/>
    <w:rsid w:val="244C7748"/>
    <w:rsid w:val="25EF35A9"/>
    <w:rsid w:val="26851B4D"/>
    <w:rsid w:val="280D2D5A"/>
    <w:rsid w:val="2AE67843"/>
    <w:rsid w:val="2B6D0019"/>
    <w:rsid w:val="2C444127"/>
    <w:rsid w:val="2E064EEA"/>
    <w:rsid w:val="2E71508E"/>
    <w:rsid w:val="2F4C0B2B"/>
    <w:rsid w:val="30873003"/>
    <w:rsid w:val="30BD3CBE"/>
    <w:rsid w:val="310A7869"/>
    <w:rsid w:val="330674AA"/>
    <w:rsid w:val="35E3570E"/>
    <w:rsid w:val="36094E0D"/>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90B26FF"/>
    <w:rsid w:val="5AB50C32"/>
    <w:rsid w:val="610339B9"/>
    <w:rsid w:val="62C1127F"/>
    <w:rsid w:val="64127BB2"/>
    <w:rsid w:val="646972B1"/>
    <w:rsid w:val="670023EA"/>
    <w:rsid w:val="67FE4DC6"/>
    <w:rsid w:val="6B0965FB"/>
    <w:rsid w:val="6D833AA9"/>
    <w:rsid w:val="70472BC7"/>
    <w:rsid w:val="729C34D0"/>
    <w:rsid w:val="75F95F98"/>
    <w:rsid w:val="77CC171C"/>
    <w:rsid w:val="7A0905C7"/>
    <w:rsid w:val="7A361A0D"/>
    <w:rsid w:val="7A476BE2"/>
    <w:rsid w:val="7C454301"/>
    <w:rsid w:val="7D3D2165"/>
    <w:rsid w:val="7D957D23"/>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10</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2025-12-10T04:07:30Z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09E1DA9104C74FDE9A47CA7D90A7BCB9</vt:lpwstr>
  </property>
</Properties>
</file>