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杭州市拱墅区小河路24号房屋3年租赁权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376220"/>
    <w:rsid w:val="13B849C4"/>
    <w:rsid w:val="14C2507C"/>
    <w:rsid w:val="15BF1EE0"/>
    <w:rsid w:val="16366F44"/>
    <w:rsid w:val="16BD1BA6"/>
    <w:rsid w:val="174D738C"/>
    <w:rsid w:val="19B122C7"/>
    <w:rsid w:val="19B324A8"/>
    <w:rsid w:val="19CF393C"/>
    <w:rsid w:val="1BBB70AD"/>
    <w:rsid w:val="1BF1544B"/>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54E1FDD"/>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2025-12-10T06:13:37Z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