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杭州市拱墅区大兜路214号103室房屋3年租赁权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房屋租赁合同》；并在《房屋租赁合同》签署之日起3个工作日内向杭交所指定账户一次性支付交易服务费、履约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4、若我方成为承租方，我方已知悉并同意：同意杭交所在经出租方申请之日起3个工作日内将承租方已交纳的首</w:t>
      </w:r>
      <w:bookmarkStart w:id="0" w:name="_GoBack"/>
      <w:bookmarkEnd w:id="0"/>
      <w:r>
        <w:rPr>
          <w:rFonts w:hint="eastAsia" w:asciiTheme="minorEastAsia" w:hAnsiTheme="minorEastAsia" w:eastAsiaTheme="minorEastAsia"/>
          <w:szCs w:val="21"/>
        </w:rPr>
        <w:t>期租金及履约保证金全部划转至出租方指定账户。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、若我方成为承租方，我方已知悉并同意：承租方承租后不得群租，每个房间住宿人数不能超过2人，须</w:t>
      </w:r>
      <w:r>
        <w:rPr>
          <w:rFonts w:hint="eastAsia" w:asciiTheme="minorEastAsia" w:hAnsiTheme="minorEastAsia" w:eastAsiaTheme="minorEastAsia"/>
          <w:szCs w:val="21"/>
          <w:lang w:val="en-US" w:eastAsia="zh-CN"/>
        </w:rPr>
        <w:t>遵守</w:t>
      </w:r>
      <w:r>
        <w:rPr>
          <w:rFonts w:hint="eastAsia" w:asciiTheme="minorEastAsia" w:hAnsiTheme="minorEastAsia" w:eastAsiaTheme="minorEastAsia"/>
          <w:szCs w:val="21"/>
        </w:rPr>
        <w:t>《杭州市房屋租赁管理规定》、《杭州市居住房屋出租安全管理若干规定》等规定。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租赁期内，未经出租方书面同意，承租方不得将房屋转借、群租、转租他人或挪作他用；不得对其房屋进行违建、开墙凿洞、违规装修（包括但不限于上述行为）。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2163806"/>
    <w:rsid w:val="13B849C4"/>
    <w:rsid w:val="14C2507C"/>
    <w:rsid w:val="16BD1BA6"/>
    <w:rsid w:val="174D738C"/>
    <w:rsid w:val="19B122C7"/>
    <w:rsid w:val="19B324A8"/>
    <w:rsid w:val="19CF393C"/>
    <w:rsid w:val="1BBB70AD"/>
    <w:rsid w:val="1BF1544B"/>
    <w:rsid w:val="1E14735D"/>
    <w:rsid w:val="1EFA488D"/>
    <w:rsid w:val="1F072A94"/>
    <w:rsid w:val="1F843BB4"/>
    <w:rsid w:val="1FB34EAE"/>
    <w:rsid w:val="1FE75D9F"/>
    <w:rsid w:val="208A7B37"/>
    <w:rsid w:val="20C11717"/>
    <w:rsid w:val="23201829"/>
    <w:rsid w:val="24F472B6"/>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FF3DA7"/>
    <w:rsid w:val="4CC66179"/>
    <w:rsid w:val="4E0013D2"/>
    <w:rsid w:val="502F0F53"/>
    <w:rsid w:val="51317EBA"/>
    <w:rsid w:val="52C93621"/>
    <w:rsid w:val="54E742B4"/>
    <w:rsid w:val="55F20020"/>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68C3E2F"/>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2025-12-10T06:24:43Z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