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  <w:lang w:val="en-US" w:eastAsia="zh-CN"/>
        </w:rPr>
        <w:t>杭州市村级集体资产（房屋）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color w:val="auto"/>
          <w:spacing w:val="0"/>
          <w:sz w:val="44"/>
          <w:szCs w:val="44"/>
          <w:lang w:val="en-US" w:eastAsia="zh-CN"/>
        </w:rPr>
        <w:t>租赁合同</w:t>
      </w:r>
    </w:p>
    <w:p>
      <w:pPr>
        <w:spacing w:line="500" w:lineRule="exact"/>
        <w:jc w:val="center"/>
        <w:rPr>
          <w:rFonts w:ascii="方正小标宋_GBK" w:eastAsia="方正小标宋_GBK"/>
          <w:color w:val="auto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出租方（以下简称甲方）：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杭州市上城区同心股份经济合作社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负责人：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王韩飞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85141068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杭州市上城区笕桥街道同心社区5区88号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承租方（以下简称乙方）：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负责人：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8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>根据国家、省有关法律、法规和本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>的有关规定，甲、乙双方在自愿、公平、诚信、等价有偿原则的基础上，经充分协商，同意就下列房屋租赁事项，订立本合同，并共同遵守。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第一条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（一）地理位置：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杭州市上城区同心社区原千亿超市沿街商铺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（二）楼层：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面积：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1563.29平方米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；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已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未）设定抵押；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）其他条件：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第二条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权属状况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权属状况为：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甲方所有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第三条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房屋规划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用途为：批发零售业，不得从事酒店、住宿、高危、高污染等不符合消防、卫生、环境等职能部门限制的业态，应遵守省、市、区有关物业使用和物业管理的规定。乙方保证，在租赁期内未征得甲方书面同意以及按规定经有关部门审核批准前，不得擅自改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第四条  交验身份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（一）甲方应向乙方出示（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营业执照/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□农村集体经济组织登记证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）等真实有效的身份证明，证照号码为：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91330104747151958P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（二）乙方应向甲方出示（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身份证 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营业执照/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□农村集体经济组织登记证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）等真实有效的身份证明，证照号码为：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第五条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房屋改善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甲方（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是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否）允许乙方对该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进行装修、装饰或添置新物。乙方不得改变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的主体结构，并且乙方装修、装饰或添置新物的范围是：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，双方也可另行书面约定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，作为本合同附件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第六条  租赁期限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租赁期自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日，共计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个月。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期限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超过20年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（二）租赁期满，甲方有权收回该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。乙方有意继续承租的，应提前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天向甲方提出书面续租要求，征得甲方同意后，双方重新签订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租赁合同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甲方以拍租形式确定新一轮承租人的，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在同等条件下乙方有优先承租权。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第七条  租金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（一）租金总计：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）。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租金递增情况：租赁期内，每三年租金上涨5%。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（二）租金付款方式：双方约定按照下列第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项方式支付租赁费。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1、一次性付款：租金于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日前全部支付完毕。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2、分期付款：按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半年/ □年）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支付，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具体支付金额及时间如下：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第一期：于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期：于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   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期：于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期：于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   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期：于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期：于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   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期：于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期：于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   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期：于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年   月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期：于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   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3.其他方式：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（三）租金支付方式：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租金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提前一个月支付，先付后用。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u w:val="none"/>
        </w:rPr>
        <w:t>以转账方式支付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Hans"/>
        </w:rPr>
        <w:t>至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Hans"/>
        </w:rPr>
        <w:t>以下指定账户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户名：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杭州市上城区同心股份经济合作社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开户行：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杭州联合银行机场路支行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201000005478185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（四）甲方收取租金后，应向乙方出具收款凭证。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第八条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房屋履约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（一）甲方交付该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时，乙方（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是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否）向甲方支付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房屋履约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保证金，具体金额为：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履约保证金为第一计租年度的三个月租金金额(四舍五入保留至整数，单位为元)。该履约保证金不是承租方租金、物业服务费，仅是承租方履行《房屋租赁合同》的义务的担保。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租赁期满或合同解除后，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租赁保证金除抵扣应由乙方承担的费用、租金、以及乙方应承担的违约赔偿责任外，剩余部分应如数返还乙方。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第九条  其他费用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租赁期内，与该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有关各项费用的承担方式为：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（一）乙方承担（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水费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电费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电话费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电视收视费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供暖费/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燃气费/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物业管理费/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  <w:lang w:val="en-US" w:eastAsia="zh-CN"/>
        </w:rPr>
        <w:t>车辆停车费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）等费用，自乙方承租之日起计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算(承租之日水表底数为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度，电表底数为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度，其他：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 )乙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方应保存并向甲方出示相关缴费凭据。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第十条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的交付及返还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28"/>
          <w:szCs w:val="28"/>
        </w:rPr>
        <w:t>（一）交付：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标的房屋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的交接，在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方之间进行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按期付清全部款项后，甲方在5个工作日内将标的场地交付乙方。如乙方逾期付款，甲方有权延期交付，乙方每日按逾期额的千分之五向甲方支付违约金。逾期付款超过20天，视承租方根本违约，甲方有权单方面解除已签订《租赁合同》，乙方的交易保证金不予返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如确有特殊原因需要延迟移交标的的，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则另行通知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，租赁期限将相应顺延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以实际交付日起算租赁期限。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在标的房屋的交付过程中，乙方提出的任何附加条件或需要修改已签订的《房屋租赁合同》时，甲方不予支持。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交付按移交时现状进行，不保证地面、设施、设备的完好。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（二）返还：租赁期满或合同解除后，乙方应返还该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及其附属设施。乙方返还该房屋应当符合正常使用的状态。返还时，应经甲方验收认可，并相互结清各自应当承担的费用。乙方室内装修、增设的附属设施甲方不予补偿。甲乙双方验收认可后在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租赁清单上签字盖章。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第十一条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房屋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及附属设施的维护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（一）租赁期内，（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甲方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乙方）应保障该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及其附属设施处于适用和安全的状态，发现该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及其附属设施有损坏或故障时，由（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乙方）负责修复，费用由 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甲方 /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乙方）承担。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（二）对于乙方的装修、改善和增设的他物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甲方不承担维修的义务。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（三）乙方应合理使用并爱护该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及其附属设施。因乙方保管不当或不合理使用，致使该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及其附属设施发生损坏或故障的，乙方应负责维修或承担赔偿责任。如乙方拒不维修或拒不承担赔偿责任的，甲方可代为维修或购置新物，费用由乙方承担。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）乙方在租赁期内，应做好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消防、人身损害等安全防护工作，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按要求配备消防设备，合理堆放物品，消除不安全隐患，杜绝事故发生。一切安全责任都由乙方全部负责，甲方不承担任何责任。租赁期内，如甲方有人事变动，不影响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继续履行。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）对于该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及其附属设施因自然属性或合理使用而导致的损耗，乙方不承担责任。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乙方不得利用此房屋从事非法活动，如若违反，甲方有权收回房屋并且不承担责任。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 xml:space="preserve">第十二条  转租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（一）除甲乙双方另有约定以外，乙方不得将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转租，确需转租的，应向甲方提出书面申请，经甲方书面同意后，方可在租赁期内将该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部分或全部转租给他人。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（二）乙方转租该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，应按规定与接受转租方订立书面转租合同，并报送甲方备案。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（三）接受转租方对该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及其附属设施造成损坏的，应由乙方向甲方承担赔偿责任。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（四）因转租产生的乙方与第三方的纠纷，甲方不承担相关责任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，造成甲方损失的，由乙方依法赔偿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第十三条  合同的解除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（一）经甲乙双方协商一致，可以解除本合同。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（二）有下列情形之一的，本合同终止，甲乙双方互不承担违约责任：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因城市建设需要被依法列入房屋拆迁范围的。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因地震、火灾等不可抗力致使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毁损、灭失或造成其他损失的。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（三）甲方有下列情形之一的，乙方有权单方解除合同：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交付的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不符合合同约定严重影响乙方使用的。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交付的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危及乙方安全或者健康的。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（四）乙方有下列情形之一的，甲方有权单方解除合同，收回该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不支付或者不按照约定支付租金达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天的。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欠缴各项费用达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擅自改变该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用途的。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擅自拆改变动或损坏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主体结构的。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擅自将该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转租给第三人的。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利用该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从事违法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、违规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活动或损害公共利益的。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7.相关主管部门因公共管理等需要告知停止出租的。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第十四条 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（一）甲方有本合同第十三条第三款约定的情形之一的，应按月租金的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%向乙方支付违约金。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（二）租赁期内，甲方需提前收回该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在乙方无第十三条第四款约定的情形下，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应提前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天通知乙方，将已收取的租金余额退还乙方并按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（三）乙方有本合同第十三条第四款约定的情形之一的，应按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%向甲方支付违约金。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乙方擅自对该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进行装修、装饰或添置新物的，甲方可以要求乙方恢复原状或者赔偿损失。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（五）租赁期内，乙方需提前退租的，应提前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天通知甲方，并按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%支付违约金。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（六）甲方未按约定时间交付该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或者乙方不按约定支付租金但未达到解除合同条件的，以及乙方未按约定时间返还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房屋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的，应按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28"/>
          <w:szCs w:val="28"/>
          <w:u w:val="single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标准支付违约金。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（七）乙方必须按照约定向甲方缴纳租金。乙方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迟延缴纳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租金的，应向甲方每天按实欠租金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滞纳金。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（八）其他：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第十五条  合同争议的解决办法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本合同项下发生的争议，由双方当事人协商解决或申请调解解决；协商或调解不成的，可按照以下第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款方式解决：</w:t>
      </w:r>
    </w:p>
    <w:p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仲裁委员会申请仲裁，由该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委员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会按其仲裁规则裁决。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笕桥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第十六条  其他约定事项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方承租房屋后，进行经营活动前，应取得政府有关部门批准必要的执照、批准证书或许可证等（如法律、法规要求）方可经营，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方可根据实际情况提供必要的协助，相关费用均由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方承担。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方承诺按照该等执照、批准证等证书或许可证的规定进行经营活动。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方办理报名申请手续即视为已明确知悉并接受土地用途、房屋的规划用途、产权情况、性质等。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方必须在营业前自行办理开展经营活动所需的证照、许可、备案等手续，若由于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方提供的资料和租赁房屋现状原因导致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方不能通过相关登记、审批等手续的，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方不承担任何责任。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方同意且承诺不因此提出任何索赔。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租赁房屋二层存在墙面渗水和楼板加固的问题，乙方须自行对墙面防水和楼板加固进行整改。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本合同经甲乙双方签字盖章后生效。本合同（及附件）一式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份，其中甲方执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份，乙方执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杭交所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执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壹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本合同生效后，双方对合同内容的变更或补充应采取书面形式，作为本合同的附件。附件与本合同具有同等的法律效力。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出租方（甲方）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章：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承租方（乙方）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地址：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证照号码：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证照号码：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法定代表人：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甲方电话：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乙方电话：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委托代理人：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签约时间：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签约地点：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同心社区居民委员会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F5398"/>
    <w:rsid w:val="02211D74"/>
    <w:rsid w:val="06E729AA"/>
    <w:rsid w:val="0C000FF4"/>
    <w:rsid w:val="0DDF5899"/>
    <w:rsid w:val="1104213B"/>
    <w:rsid w:val="12C37066"/>
    <w:rsid w:val="17C8586F"/>
    <w:rsid w:val="17FF5398"/>
    <w:rsid w:val="1A9D1836"/>
    <w:rsid w:val="20A54DB3"/>
    <w:rsid w:val="22511B97"/>
    <w:rsid w:val="25CE4195"/>
    <w:rsid w:val="27D207AC"/>
    <w:rsid w:val="2D794FD3"/>
    <w:rsid w:val="31990970"/>
    <w:rsid w:val="33A44298"/>
    <w:rsid w:val="3A7703D9"/>
    <w:rsid w:val="4162249A"/>
    <w:rsid w:val="43380F84"/>
    <w:rsid w:val="4875679A"/>
    <w:rsid w:val="48B8037A"/>
    <w:rsid w:val="49DD6E96"/>
    <w:rsid w:val="4B2C3FD5"/>
    <w:rsid w:val="4C046715"/>
    <w:rsid w:val="4C1E093D"/>
    <w:rsid w:val="4EFB49B9"/>
    <w:rsid w:val="50DC3D36"/>
    <w:rsid w:val="5359389B"/>
    <w:rsid w:val="554A09FB"/>
    <w:rsid w:val="57DB36BC"/>
    <w:rsid w:val="5A9F443C"/>
    <w:rsid w:val="5AB06A03"/>
    <w:rsid w:val="5C9B6BC6"/>
    <w:rsid w:val="5E5F6B31"/>
    <w:rsid w:val="636C3ED0"/>
    <w:rsid w:val="65152E3F"/>
    <w:rsid w:val="6CEE6F5B"/>
    <w:rsid w:val="6DB07929"/>
    <w:rsid w:val="7240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9" w:firstLineChars="200"/>
    </w:pPr>
    <w:rPr>
      <w:rFonts w:ascii="宋体" w:hAnsi="宋体" w:eastAsia="宋体" w:cs="Times New Roman"/>
      <w:bCs/>
      <w:sz w:val="28"/>
      <w:szCs w:val="24"/>
    </w:rPr>
  </w:style>
  <w:style w:type="character" w:customStyle="1" w:styleId="5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3971</Words>
  <Characters>4232</Characters>
  <Lines>0</Lines>
  <Paragraphs>0</Paragraphs>
  <TotalTime>4</TotalTime>
  <ScaleCrop>false</ScaleCrop>
  <LinksUpToDate>false</LinksUpToDate>
  <CharactersWithSpaces>4864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2024-12-05T06:53:00Z</dcterms:created>
  <dc:creator>WPS_362926538</dc:creator>
  <cp:lastModifiedBy>徐诗丹</cp:lastModifiedBy>
  <dcterms:modified xsi:type="dcterms:W3CDTF">2025-12-04T06:39:11Z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D79CA1BF699A4B11860ED40902776082</vt:lpwstr>
  </property>
  <property fmtid="{D5CDD505-2E9C-101B-9397-08002B2CF9AE}" pid="4" name="KSOTemplateDocerSaveRecord">
    <vt:lpwstr>eyJoZGlkIjoiYzAzMmU4OTdmOTNmZWMwMTYyNTQ4YTRhNGE3ZDI3ZjEiLCJ1c2VySWQiOiIzNjI5MjY1MzgifQ==</vt:lpwstr>
  </property>
</Properties>
</file>