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EFF5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01FC2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39BD3BC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杭州企业产权交易中心有限公司：</w:t>
      </w:r>
    </w:p>
    <w:p w14:paraId="06A48EC7">
      <w:pPr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杭州市日信国际商业中心2001-2009室3年租赁权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604AC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10CD0ECB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07DB0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、我方知悉并承诺：</w:t>
      </w:r>
    </w:p>
    <w:p w14:paraId="2FBAF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（1）</w:t>
      </w:r>
      <w:r>
        <w:rPr>
          <w:rFonts w:hint="eastAsia"/>
        </w:rPr>
        <w:t>同意在被确定为承租方之日起3个工作日内携带报名时上传的主体资格证明等相关文件</w:t>
      </w:r>
      <w:r>
        <w:rPr>
          <w:rFonts w:hint="eastAsia" w:ascii="Times New Roman" w:hAnsi="Times New Roman" w:eastAsia="宋体" w:cs="Times New Roman"/>
          <w:lang w:val="en-US" w:eastAsia="zh-CN"/>
        </w:rPr>
        <w:t>原件至杭交所完成现场确认并签署《房屋租赁合同》，并在《房屋租赁合同》签</w:t>
      </w:r>
      <w:r>
        <w:rPr>
          <w:rFonts w:hint="eastAsia" w:ascii="Times New Roman" w:hAnsi="Times New Roman" w:eastAsia="宋体" w:cs="Times New Roman"/>
        </w:rPr>
        <w:t>署之日起5个工作日内向杭交所指定账户一次性支付交易服务费、履约保证金和首期租金等交易资金（以到账时间为准）。</w:t>
      </w:r>
    </w:p>
    <w:p w14:paraId="7CE92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（2）同意杭交所在经出租方申请之日起3个工作日内将承租方已交纳的履约保证金和首期租金全</w:t>
      </w:r>
      <w:r>
        <w:rPr>
          <w:rFonts w:hint="eastAsia" w:ascii="Times New Roman" w:hAnsi="Times New Roman" w:eastAsia="宋体" w:cs="Times New Roman"/>
          <w:lang w:val="en-US" w:eastAsia="zh-CN"/>
        </w:rPr>
        <w:t>部划转至出租方指定账户。</w:t>
      </w:r>
    </w:p>
    <w:p w14:paraId="186DB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3）已知悉并同意：租赁房屋不动产权证附记所示规划批建为办公，承租方在该租赁物业内开展及经营其业务前，应向政府主管部门取得所有必要的执照、批准或许可证等，自行办理相关的许可证及相关登记文件，承担由此产生的费用。承租方承诺对上述物业权证证载的地类用途和租赁物业现状、设施及物业环境有充分了解，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。</w:t>
      </w:r>
    </w:p>
    <w:p w14:paraId="7EB0E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（4）已知悉并同意：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租赁房屋以现场看样的现状为准，意向承租方确认在合同签订前已充分了解该房屋现状、实际使用情况、面积、水和电容、经营业态、与周边房屋设施关联情况等全部状况。</w:t>
      </w:r>
    </w:p>
    <w:p w14:paraId="46BEE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（5）已知悉并同意：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意向承租方承诺使用承租房屋按照相关法律法规规定，进行合法招商运营；不得引进P2P或容易引起群体性涉及维稳的业态；不得用于从事产生环境污染或扰民项目；不得从事易燃易爆物品的商业活动；不得用作危化品的储存仓库；不得使用、存放液化燃气瓶；不得经营不符合环保要求、存在消防安全隐患的经营项目；不得经营有违社会道德的行业。</w:t>
      </w:r>
    </w:p>
    <w:p w14:paraId="0E02A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（6）已知悉并同意：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未经出租方书面许可，承租方不得将该房屋转租、分租、群租；不得利用该物业进行非法活动；不得将易燃、易爆等危险品带入该物业或做其他严重有害该物业安全的行业，否则出租方有权立即解除合同，并且承租方应当向出租方支付当年租金总额30%的违约金。。</w:t>
      </w:r>
    </w:p>
    <w:p w14:paraId="56BCC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（7）已知悉并同意：本次租赁权公开交易出租方与承租方的权利和义务以出租方提供的《房屋租赁合同》（样本）为准。</w:t>
      </w:r>
    </w:p>
    <w:p w14:paraId="4E769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4、本次租赁权成交，</w:t>
      </w:r>
      <w:r>
        <w:rPr>
          <w:rFonts w:hint="default" w:ascii="Times New Roman" w:hAnsi="Times New Roman" w:eastAsia="宋体" w:cs="Times New Roman"/>
          <w:lang w:val="en-US" w:eastAsia="zh-CN"/>
        </w:rPr>
        <w:t>承租方须向杭交所交纳按以下标准计的交易服务费：各年累计租金在800万元以下，按照各年累计租金的2%收取；各年累计租金在800万元以上的，按照各年累计租金的1.5%收取。如仅一位意向承租方报名且成交的，可按以上收费标准减半收取。</w:t>
      </w:r>
    </w:p>
    <w:p w14:paraId="28BED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111060D0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08C90956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ED618BD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</w:t>
      </w:r>
      <w:r>
        <w:rPr>
          <w:rFonts w:hint="eastAsia"/>
          <w:lang w:val="en-US" w:eastAsia="zh-CN"/>
        </w:rPr>
        <w:t>定签署《房屋租赁合同》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的或未按约定支付首期租金、交易服务费、履约保证金的；</w:t>
      </w:r>
    </w:p>
    <w:p w14:paraId="0874B434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69D4F814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25D59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意向承租方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（签章）：</w:t>
      </w:r>
    </w:p>
    <w:p w14:paraId="608D3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   月   日</w:t>
      </w:r>
    </w:p>
    <w:p w14:paraId="681EC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6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475198E"/>
    <w:rsid w:val="06215733"/>
    <w:rsid w:val="09766415"/>
    <w:rsid w:val="0A3D7500"/>
    <w:rsid w:val="0BB63323"/>
    <w:rsid w:val="0DF1051E"/>
    <w:rsid w:val="0DFF0D2A"/>
    <w:rsid w:val="0E5A7079"/>
    <w:rsid w:val="140204E4"/>
    <w:rsid w:val="1631503D"/>
    <w:rsid w:val="17334E98"/>
    <w:rsid w:val="173E5800"/>
    <w:rsid w:val="18CD646B"/>
    <w:rsid w:val="1A187E67"/>
    <w:rsid w:val="1B1905BF"/>
    <w:rsid w:val="1B9921A1"/>
    <w:rsid w:val="1DA37C3B"/>
    <w:rsid w:val="20027121"/>
    <w:rsid w:val="206B097B"/>
    <w:rsid w:val="22344EFF"/>
    <w:rsid w:val="243742CD"/>
    <w:rsid w:val="26695EE5"/>
    <w:rsid w:val="26A7790D"/>
    <w:rsid w:val="26DC2D2F"/>
    <w:rsid w:val="2712052D"/>
    <w:rsid w:val="27541626"/>
    <w:rsid w:val="27AA290F"/>
    <w:rsid w:val="27F10E8A"/>
    <w:rsid w:val="285D694C"/>
    <w:rsid w:val="2B174AA9"/>
    <w:rsid w:val="2DE54496"/>
    <w:rsid w:val="2FA5177C"/>
    <w:rsid w:val="2FE731EB"/>
    <w:rsid w:val="30F0549D"/>
    <w:rsid w:val="32B04F91"/>
    <w:rsid w:val="32FB67E2"/>
    <w:rsid w:val="3453769E"/>
    <w:rsid w:val="346E699D"/>
    <w:rsid w:val="37ED2A2D"/>
    <w:rsid w:val="37F650DC"/>
    <w:rsid w:val="3B103714"/>
    <w:rsid w:val="3B6738AB"/>
    <w:rsid w:val="3C1D0DE4"/>
    <w:rsid w:val="3C3E1173"/>
    <w:rsid w:val="3EBB49F1"/>
    <w:rsid w:val="3F845475"/>
    <w:rsid w:val="408033C0"/>
    <w:rsid w:val="410A0E78"/>
    <w:rsid w:val="418C5AA4"/>
    <w:rsid w:val="43011139"/>
    <w:rsid w:val="45215FB1"/>
    <w:rsid w:val="456F6C5F"/>
    <w:rsid w:val="45962498"/>
    <w:rsid w:val="47B867C4"/>
    <w:rsid w:val="4AA72299"/>
    <w:rsid w:val="4C3517ED"/>
    <w:rsid w:val="4E081184"/>
    <w:rsid w:val="501B0BF9"/>
    <w:rsid w:val="508C1F51"/>
    <w:rsid w:val="5187378F"/>
    <w:rsid w:val="518D24C6"/>
    <w:rsid w:val="598F1EC6"/>
    <w:rsid w:val="5A7D1B2E"/>
    <w:rsid w:val="5B7B2FC6"/>
    <w:rsid w:val="5E3432E5"/>
    <w:rsid w:val="5EF96294"/>
    <w:rsid w:val="5F3719C5"/>
    <w:rsid w:val="60294091"/>
    <w:rsid w:val="61F21CAD"/>
    <w:rsid w:val="625D17EF"/>
    <w:rsid w:val="63C12C87"/>
    <w:rsid w:val="64F33769"/>
    <w:rsid w:val="6591428F"/>
    <w:rsid w:val="659D7E36"/>
    <w:rsid w:val="66254576"/>
    <w:rsid w:val="679C284A"/>
    <w:rsid w:val="67B00545"/>
    <w:rsid w:val="697C6B5E"/>
    <w:rsid w:val="6B3C19DD"/>
    <w:rsid w:val="6B7C4F72"/>
    <w:rsid w:val="6BBC636F"/>
    <w:rsid w:val="6D0417E8"/>
    <w:rsid w:val="6ECF33DF"/>
    <w:rsid w:val="6F2C44C0"/>
    <w:rsid w:val="70AA5EF0"/>
    <w:rsid w:val="70F9426D"/>
    <w:rsid w:val="714C77AC"/>
    <w:rsid w:val="71D57417"/>
    <w:rsid w:val="71EF6803"/>
    <w:rsid w:val="7237633B"/>
    <w:rsid w:val="72390BF6"/>
    <w:rsid w:val="731C377A"/>
    <w:rsid w:val="795E558F"/>
    <w:rsid w:val="79C82597"/>
    <w:rsid w:val="7CE16A64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adjustRightInd/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/>
      <w:kern w:val="0"/>
      <w:szCs w:val="24"/>
    </w:r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next w:val="5"/>
    <w:qFormat/>
    <w:uiPriority w:val="99"/>
  </w:style>
  <w:style w:type="paragraph" w:styleId="5">
    <w:name w:val="Body Text First Indent"/>
    <w:basedOn w:val="1"/>
    <w:next w:val="1"/>
    <w:qFormat/>
    <w:uiPriority w:val="0"/>
    <w:pPr>
      <w:ind w:firstLine="420" w:firstLineChars="100"/>
    </w:pPr>
    <w:rPr>
      <w:szCs w:val="24"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2025-11-27T05:42:34Z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D7E5DFF90A5444D8BFF6355F33B82FDB</vt:lpwstr>
  </property>
</Properties>
</file>