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杭州市钱塘区学林街16-18号（杭州师范大学下沙校区生活区10号学生公寓楼18</w:t>
      </w:r>
      <w:bookmarkStart w:id="1" w:name="_GoBack"/>
      <w:bookmarkEnd w:id="1"/>
      <w:r>
        <w:rPr>
          <w:rFonts w:hint="eastAsia" w:asciiTheme="minorEastAsia" w:hAnsiTheme="minorEastAsia" w:eastAsiaTheme="minorEastAsia"/>
          <w:b/>
          <w:bCs/>
          <w:szCs w:val="21"/>
          <w:u w:val="single"/>
          <w:lang w:val="en-US" w:eastAsia="zh-CN"/>
        </w:rPr>
        <w:t>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w:t>
      </w:r>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1F0A4C"/>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2025-11-26T06:56:31Z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