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AAB05">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1F1E64DC">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b w:val="0"/>
          <w:bCs w:val="0"/>
          <w:szCs w:val="21"/>
        </w:rPr>
        <w:t>杭州产权交易所有限责任公司：</w:t>
      </w:r>
      <w:r>
        <w:rPr>
          <w:rFonts w:asciiTheme="minorEastAsia" w:hAnsiTheme="minorEastAsia" w:eastAsiaTheme="minorEastAsia"/>
          <w:szCs w:val="21"/>
        </w:rPr>
        <w:t>：</w:t>
      </w:r>
    </w:p>
    <w:p w14:paraId="4A649D97">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rPr>
        <w:t>我方拟</w:t>
      </w:r>
      <w:r>
        <w:rPr>
          <w:rFonts w:hint="eastAsia" w:cs="Times New Roman" w:asciiTheme="minorEastAsia" w:hAnsiTheme="minorEastAsia" w:eastAsiaTheme="minorEastAsia"/>
          <w:szCs w:val="21"/>
        </w:rPr>
        <w:t>受让</w:t>
      </w:r>
      <w:r>
        <w:rPr>
          <w:rFonts w:hint="eastAsia" w:cs="Times New Roman" w:asciiTheme="minorEastAsia" w:hAnsiTheme="minorEastAsia" w:eastAsiaTheme="minorEastAsia"/>
          <w:b/>
          <w:bCs/>
          <w:szCs w:val="21"/>
          <w:u w:val="single"/>
          <w:lang w:val="en-US" w:eastAsia="zh-CN"/>
        </w:rPr>
        <w:t>杭州市临安区青山湖街道大园路213号商铺</w:t>
      </w:r>
      <w:r>
        <w:rPr>
          <w:rFonts w:hint="eastAsia" w:cs="Times New Roman" w:asciiTheme="minorEastAsia" w:hAnsiTheme="minorEastAsia" w:eastAsiaTheme="minorEastAsia"/>
          <w:szCs w:val="21"/>
          <w:lang w:val="en-US" w:eastAsia="zh-CN"/>
        </w:rPr>
        <w:t>项目</w:t>
      </w:r>
      <w:r>
        <w:rPr>
          <w:rFonts w:hint="eastAsia" w:asciiTheme="minorEastAsia" w:hAnsiTheme="minorEastAsia" w:eastAsiaTheme="minorEastAsia"/>
          <w:szCs w:val="21"/>
          <w:u w:val="none"/>
        </w:rPr>
        <w:t>，现做</w:t>
      </w:r>
      <w:r>
        <w:rPr>
          <w:rFonts w:asciiTheme="minorEastAsia" w:hAnsiTheme="minorEastAsia" w:eastAsiaTheme="minorEastAsia"/>
          <w:szCs w:val="21"/>
          <w:u w:val="none"/>
        </w:rPr>
        <w:t>如下承诺：</w:t>
      </w:r>
    </w:p>
    <w:p w14:paraId="1B105BA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u w:val="none"/>
        </w:rPr>
      </w:pPr>
      <w:r>
        <w:rPr>
          <w:rFonts w:hint="eastAsia" w:asciiTheme="minorEastAsia" w:hAnsiTheme="minorEastAsia" w:eastAsiaTheme="minorEastAsia"/>
          <w:szCs w:val="21"/>
          <w:u w:val="none"/>
        </w:rPr>
        <w:t>1、</w:t>
      </w:r>
      <w:r>
        <w:rPr>
          <w:rFonts w:hint="eastAsia" w:asciiTheme="minorEastAsia" w:hAnsiTheme="minorEastAsia"/>
          <w:szCs w:val="21"/>
          <w:highlight w:val="none"/>
          <w:u w:val="none"/>
          <w:lang w:val="en-US" w:eastAsia="zh-CN"/>
        </w:rPr>
        <w:t>我方已仔细阅读并自愿遵守杭交所《资产转让在线报价交易须知》等文件的规定，同意按照相关规定参加本项目在线报价活动。</w:t>
      </w:r>
    </w:p>
    <w:p w14:paraId="722FBA52">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left"/>
        <w:textAlignment w:val="auto"/>
        <w:rPr>
          <w:rFonts w:asciiTheme="minorEastAsia" w:hAnsiTheme="minorEastAsia"/>
          <w:szCs w:val="21"/>
        </w:rPr>
      </w:pPr>
      <w:r>
        <w:rPr>
          <w:rFonts w:hint="eastAsia" w:asciiTheme="minorEastAsia" w:hAnsiTheme="minorEastAsia" w:eastAsiaTheme="minorEastAsia"/>
          <w:szCs w:val="21"/>
        </w:rPr>
        <w:t>2、我方提交受让申请材料并且交纳交易保证金后，即视为已详细阅读并完全认可本项目信息披露内容以及已完成对标的的现场踏勘，表明已认可并自愿接受标的现状及瑕疵，且自愿承担一切交易风险。</w:t>
      </w:r>
    </w:p>
    <w:p w14:paraId="25F99F36">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3、意向受让方须自行了解其对转让标的受让事项是否符合中国现行法律法规及标的所在地相关政策、房屋权属变更机构的相关规定，须自行承担无法过户的风险。</w:t>
      </w:r>
    </w:p>
    <w:p w14:paraId="490ED0D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4、意向受让方须书面承诺：</w:t>
      </w:r>
    </w:p>
    <w:p w14:paraId="5E8203E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（1）同意在被确定为受让方之日起 5 个工作日内，携带受让申请材料原件到杭交所完成现场确认并签署《资产交易合同》；并在《资产交易合同》签署之日起 20 个工作日内向杭交所指定账户一次性支付交易服务费、交易价款等交易资金（以到账时间为准）；</w:t>
      </w:r>
    </w:p>
    <w:p w14:paraId="2A01FD6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若受让方需要委托杭交所或杭交所指定的第三方办理权证过户手续的，杭交所或杭交所指定的第三方可提供有偿的权证过户服务，同时受让方还应自《成交通知书》、《资产交易合同》签署之日起20个工作日内支付成交价3.5%计的预付款（多退少补）。</w:t>
      </w:r>
    </w:p>
    <w:p w14:paraId="55C46BC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（2）同意杭交所在经转让方申请之日起3个工作日内将受让方已交纳的交易价款全部划转至转让方指定账户。</w:t>
      </w:r>
    </w:p>
    <w:p w14:paraId="373B42BD">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3）受让方应自行了解并完全符合国家及杭州市规定的购房条件，若因受让方原因造成所成交的房屋无法过户，所缴纳的购房款损失及其他经济损失均由受让方承担，与转让方、杭交所无关，受让方已付的交易服务费、履约保证金不予返还。</w:t>
      </w:r>
    </w:p>
    <w:p w14:paraId="12ACAAA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（4）已知悉：在办理房产权证过户手续过程中所涉及买卖双方应缴纳的税、费，按国家有关规定由转让方与受让方各自承担。</w:t>
      </w:r>
    </w:p>
    <w:p w14:paraId="7D79706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5）已知悉并同意：在办理房产不动产权证变更登记手续时，有关职能部门要求提供文本合同的，应按照相关规定签订文本合同，但双方签订的该等文本合同仅作为办理登记手续之用，不作为双方的实际履行依据，双方权利义务关系均以《资产交易合同》为准。</w:t>
      </w:r>
    </w:p>
    <w:p w14:paraId="37BB41CB">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6）已知悉并同意：交易标的各种使用费用（不限于物业管理费、水、电费等）由转让方承担，物业管理费从交接次月起由受让方承担，水、电可以重新开户的，相关手续及费用由受让方自理，但是否可以重新开户不在转让方合同义务范围内，具体按照标的情况和政府相关管理规定执行。</w:t>
      </w:r>
    </w:p>
    <w:p w14:paraId="4A8C08C9">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（7）已知悉：本次交易标的只限于权证核定的面积范围内。标的房屋如有漏水或需维修的情况，均由受让方自理,转让方不承担任何费用和责任。</w:t>
      </w:r>
    </w:p>
    <w:p w14:paraId="3AD1587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（8）</w:t>
      </w:r>
      <w:bookmarkStart w:id="0" w:name="_GoBack"/>
      <w:bookmarkEnd w:id="0"/>
      <w:r>
        <w:rPr>
          <w:rFonts w:hint="eastAsia" w:cs="Times New Roman" w:asciiTheme="minorEastAsia" w:hAnsiTheme="minorEastAsia" w:eastAsiaTheme="minorEastAsia"/>
          <w:b w:val="0"/>
          <w:bCs w:val="0"/>
          <w:szCs w:val="21"/>
          <w:lang w:val="en-US" w:eastAsia="zh-CN"/>
        </w:rPr>
        <w:t>已知悉：本次转让方与受让方的权利义务以及房屋的交接，最终以转让方提供的《资产交易合同》样本为准。</w:t>
      </w:r>
    </w:p>
    <w:p w14:paraId="79F12D18">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5、本项目受让方须交纳成交金额2.5%的交易服务费。 </w:t>
      </w:r>
    </w:p>
    <w:p w14:paraId="185ED50C">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cs="Times New Roman" w:asciiTheme="minorEastAsia" w:hAnsiTheme="minorEastAsia" w:eastAsiaTheme="minorEastAsia"/>
          <w:b w:val="0"/>
          <w:bCs w:val="0"/>
          <w:szCs w:val="21"/>
          <w:lang w:val="en-US" w:eastAsia="zh-CN"/>
        </w:rPr>
      </w:pPr>
      <w:r>
        <w:rPr>
          <w:rFonts w:hint="eastAsia" w:cs="Times New Roman" w:asciiTheme="minorEastAsia" w:hAnsiTheme="minorEastAsia" w:eastAsiaTheme="minorEastAsia"/>
          <w:b w:val="0"/>
          <w:bCs w:val="0"/>
          <w:szCs w:val="21"/>
          <w:lang w:val="en-US" w:eastAsia="zh-CN"/>
        </w:rPr>
        <w:t xml:space="preserve">6、若非转让方原因，出现以下任一情况时，意向受让方交纳的保证金不予退还，先用于补偿杭交所的各项服务费，剩余部分作为对转让方的经济补偿金，保证金不足以补偿的，相关方有权按照实际损失继续追诉： </w:t>
      </w:r>
    </w:p>
    <w:p w14:paraId="6A654F35">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cs="Times New Roman" w:asciiTheme="minorEastAsia" w:hAnsiTheme="minorEastAsia" w:eastAsiaTheme="minorEastAsia"/>
          <w:b w:val="0"/>
          <w:bCs w:val="0"/>
          <w:szCs w:val="21"/>
          <w:lang w:val="en-US" w:eastAsia="zh-CN"/>
        </w:rPr>
        <w:t>（1）意向受让方提交受让申</w:t>
      </w:r>
      <w:r>
        <w:rPr>
          <w:rFonts w:hint="eastAsia" w:ascii="宋体" w:hAnsi="宋体" w:cs="宋体"/>
          <w:szCs w:val="21"/>
        </w:rPr>
        <w:t>请材料并交纳交易保证金后单方撤回受让申请的；</w:t>
      </w:r>
    </w:p>
    <w:p w14:paraId="644E8C4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产生符合条件的意向受让方后，各意向受让方在竞价期间均不报价的；</w:t>
      </w:r>
    </w:p>
    <w:p w14:paraId="104AEFF0">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（3）</w:t>
      </w:r>
      <w:r>
        <w:rPr>
          <w:rFonts w:hint="eastAsia" w:ascii="宋体" w:hAnsi="宋体" w:cs="宋体"/>
          <w:szCs w:val="21"/>
        </w:rPr>
        <w:t>在被确定为受让方后未按约定签署《资产交易合同》的或未按约定支付交易价款、交易服务费的；</w:t>
      </w:r>
    </w:p>
    <w:p w14:paraId="2F822BD1">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（4）</w:t>
      </w:r>
      <w:r>
        <w:rPr>
          <w:rFonts w:hint="eastAsia" w:ascii="宋体" w:hAnsi="宋体" w:cs="宋体"/>
          <w:szCs w:val="21"/>
        </w:rPr>
        <w:t>意向受让方未履行书面承诺事项的；</w:t>
      </w:r>
    </w:p>
    <w:p w14:paraId="23093033">
      <w:pPr>
        <w:keepNext w:val="0"/>
        <w:keepLines w:val="0"/>
        <w:pageBreakBefore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szCs w:val="21"/>
        </w:rPr>
      </w:pPr>
      <w:r>
        <w:rPr>
          <w:rFonts w:hint="eastAsia" w:ascii="宋体" w:hAnsi="宋体" w:cs="宋体"/>
          <w:szCs w:val="21"/>
          <w:lang w:val="en-US" w:eastAsia="zh-CN"/>
        </w:rPr>
        <w:t>（5）</w:t>
      </w:r>
      <w:r>
        <w:rPr>
          <w:rFonts w:hint="eastAsia" w:ascii="宋体" w:hAnsi="宋体" w:cs="宋体"/>
          <w:szCs w:val="21"/>
        </w:rPr>
        <w:t>存在其他违反交易规则情形的。</w:t>
      </w:r>
    </w:p>
    <w:p w14:paraId="3F4F1424">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hint="eastAsia" w:asciiTheme="minorEastAsia" w:hAnsiTheme="minorEastAsia" w:eastAsiaTheme="minorEastAsia"/>
          <w:szCs w:val="21"/>
        </w:rPr>
      </w:pPr>
    </w:p>
    <w:p w14:paraId="05D2FF88">
      <w:pPr>
        <w:keepNext w:val="0"/>
        <w:keepLines w:val="0"/>
        <w:pageBreakBefore w:val="0"/>
        <w:kinsoku/>
        <w:wordWrap/>
        <w:overflowPunct/>
        <w:topLinePunct w:val="0"/>
        <w:autoSpaceDE/>
        <w:autoSpaceDN/>
        <w:bidi w:val="0"/>
        <w:adjustRightInd/>
        <w:snapToGrid/>
        <w:spacing w:line="240" w:lineRule="auto"/>
        <w:ind w:firstLine="5250" w:firstLineChars="2500"/>
        <w:textAlignment w:val="auto"/>
        <w:rPr>
          <w:rFonts w:asciiTheme="minorEastAsia" w:hAnsiTheme="minorEastAsia" w:eastAsiaTheme="minorEastAsia"/>
          <w:szCs w:val="21"/>
        </w:rPr>
      </w:pPr>
      <w:r>
        <w:rPr>
          <w:rFonts w:hint="eastAsia" w:asciiTheme="minorEastAsia" w:hAnsiTheme="minorEastAsia" w:eastAsiaTheme="minorEastAsia"/>
          <w:szCs w:val="21"/>
        </w:rPr>
        <w:t>意向受让方（签章）：</w:t>
      </w:r>
    </w:p>
    <w:p w14:paraId="61123172">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asciiTheme="minorEastAsia" w:hAnsiTheme="minorEastAsia" w:eastAsiaTheme="minorEastAsia"/>
          <w:szCs w:val="21"/>
        </w:rPr>
        <w:t xml:space="preserve">           </w:t>
      </w:r>
      <w:r>
        <w:rPr>
          <w:rFonts w:hint="eastAsia" w:asciiTheme="minorEastAsia" w:hAnsiTheme="minorEastAsia" w:eastAsiaTheme="minorEastAsia"/>
          <w:szCs w:val="21"/>
        </w:rPr>
        <w:t>年   月   日</w:t>
      </w:r>
    </w:p>
    <w:p w14:paraId="048C54FD">
      <w:pPr>
        <w:keepNext w:val="0"/>
        <w:keepLines w:val="0"/>
        <w:pageBreakBefore w:val="0"/>
        <w:kinsoku/>
        <w:wordWrap/>
        <w:overflowPunct/>
        <w:topLinePunct w:val="0"/>
        <w:autoSpaceDE/>
        <w:autoSpaceDN/>
        <w:bidi w:val="0"/>
        <w:adjustRightInd/>
        <w:snapToGrid/>
        <w:spacing w:line="240" w:lineRule="auto"/>
        <w:textAlignment w:val="auto"/>
        <w:rPr>
          <w:rFonts w:asciiTheme="minorEastAsia" w:hAnsiTheme="minorEastAsia" w:eastAsiaTheme="minorEastAsia"/>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1657CDA"/>
    <w:rsid w:val="022C3015"/>
    <w:rsid w:val="0477349A"/>
    <w:rsid w:val="04D37214"/>
    <w:rsid w:val="06D76225"/>
    <w:rsid w:val="0866364A"/>
    <w:rsid w:val="087315C5"/>
    <w:rsid w:val="0CCA5698"/>
    <w:rsid w:val="0E134225"/>
    <w:rsid w:val="108C4856"/>
    <w:rsid w:val="109A6299"/>
    <w:rsid w:val="11431063"/>
    <w:rsid w:val="12312C66"/>
    <w:rsid w:val="168F5C99"/>
    <w:rsid w:val="1A4D26DA"/>
    <w:rsid w:val="21801382"/>
    <w:rsid w:val="21A71F2F"/>
    <w:rsid w:val="224EA408"/>
    <w:rsid w:val="244C7748"/>
    <w:rsid w:val="25EF35A9"/>
    <w:rsid w:val="26851B4D"/>
    <w:rsid w:val="26CE05E2"/>
    <w:rsid w:val="2AE67843"/>
    <w:rsid w:val="2C444127"/>
    <w:rsid w:val="2CA952D4"/>
    <w:rsid w:val="2D2910A6"/>
    <w:rsid w:val="2E064EEA"/>
    <w:rsid w:val="2E71508E"/>
    <w:rsid w:val="30873003"/>
    <w:rsid w:val="30BD3CBE"/>
    <w:rsid w:val="310A7869"/>
    <w:rsid w:val="3188117D"/>
    <w:rsid w:val="3617545F"/>
    <w:rsid w:val="381E3097"/>
    <w:rsid w:val="38746213"/>
    <w:rsid w:val="393C566E"/>
    <w:rsid w:val="3DF85820"/>
    <w:rsid w:val="3E70266D"/>
    <w:rsid w:val="3F1C0717"/>
    <w:rsid w:val="412C0193"/>
    <w:rsid w:val="43D31E0E"/>
    <w:rsid w:val="45C32B75"/>
    <w:rsid w:val="48BB3081"/>
    <w:rsid w:val="4CB033F0"/>
    <w:rsid w:val="4D4E2129"/>
    <w:rsid w:val="517C315B"/>
    <w:rsid w:val="51B53AC1"/>
    <w:rsid w:val="52C04869"/>
    <w:rsid w:val="550F2213"/>
    <w:rsid w:val="552600D9"/>
    <w:rsid w:val="590B26FF"/>
    <w:rsid w:val="59597257"/>
    <w:rsid w:val="5AB50C32"/>
    <w:rsid w:val="5E39F9CA"/>
    <w:rsid w:val="600C6122"/>
    <w:rsid w:val="610339B9"/>
    <w:rsid w:val="64127BB2"/>
    <w:rsid w:val="646972B1"/>
    <w:rsid w:val="67FE4DC6"/>
    <w:rsid w:val="6B0965FB"/>
    <w:rsid w:val="6BF86C61"/>
    <w:rsid w:val="6DEC3CE4"/>
    <w:rsid w:val="6FFBA47A"/>
    <w:rsid w:val="729C34D0"/>
    <w:rsid w:val="75F95F98"/>
    <w:rsid w:val="77CC171C"/>
    <w:rsid w:val="7831152F"/>
    <w:rsid w:val="7A0905C7"/>
    <w:rsid w:val="7A361A0D"/>
    <w:rsid w:val="7A476BE2"/>
    <w:rsid w:val="7C1E312B"/>
    <w:rsid w:val="7C454301"/>
    <w:rsid w:val="7C633D37"/>
    <w:rsid w:val="7D3D2165"/>
    <w:rsid w:val="7E643B7C"/>
    <w:rsid w:val="7E7C275C"/>
    <w:rsid w:val="7E8741A4"/>
    <w:rsid w:val="7E97A99A"/>
    <w:rsid w:val="7FF24575"/>
    <w:rsid w:val="D3FD747B"/>
    <w:rsid w:val="EF7F9A8A"/>
    <w:rsid w:val="FD4BD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3"/>
    <w:semiHidden/>
    <w:unhideWhenUsed/>
    <w:qFormat/>
    <w:uiPriority w:val="99"/>
    <w:pPr>
      <w:tabs>
        <w:tab w:val="center" w:pos="4153"/>
        <w:tab w:val="right" w:pos="8306"/>
      </w:tabs>
      <w:snapToGrid w:val="0"/>
      <w:jc w:val="left"/>
    </w:pPr>
    <w:rPr>
      <w:sz w:val="18"/>
      <w:szCs w:val="18"/>
    </w:rPr>
  </w:style>
  <w:style w:type="paragraph" w:styleId="5">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NormalIndent"/>
    <w:basedOn w:val="1"/>
    <w:qFormat/>
    <w:uiPriority w:val="0"/>
    <w:pPr>
      <w:ind w:firstLine="420"/>
    </w:pPr>
  </w:style>
  <w:style w:type="paragraph" w:customStyle="1" w:styleId="11">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 w:type="character" w:customStyle="1" w:styleId="12">
    <w:name w:val="页眉 字符"/>
    <w:basedOn w:val="9"/>
    <w:link w:val="5"/>
    <w:semiHidden/>
    <w:qFormat/>
    <w:uiPriority w:val="99"/>
    <w:rPr>
      <w:rFonts w:ascii="Times New Roman" w:hAnsi="Times New Roman" w:eastAsia="宋体" w:cs="Times New Roman"/>
      <w:sz w:val="18"/>
      <w:szCs w:val="18"/>
    </w:rPr>
  </w:style>
  <w:style w:type="character" w:customStyle="1" w:styleId="13">
    <w:name w:val="页脚 字符"/>
    <w:basedOn w:val="9"/>
    <w:link w:val="4"/>
    <w:semiHidden/>
    <w:qFormat/>
    <w:uiPriority w:val="99"/>
    <w:rPr>
      <w:rFonts w:ascii="Times New Roman" w:hAnsi="Times New Roman" w:eastAsia="宋体" w:cs="Times New Roman"/>
      <w:sz w:val="18"/>
      <w:szCs w:val="18"/>
    </w:rPr>
  </w:style>
  <w:style w:type="paragraph" w:styleId="14">
    <w:name w:val="List Paragraph"/>
    <w:basedOn w:val="1"/>
    <w:qFormat/>
    <w:uiPriority w:val="34"/>
    <w:pPr>
      <w:ind w:firstLine="420" w:firstLineChars="200"/>
    </w:pPr>
  </w:style>
  <w:style w:type="paragraph" w:customStyle="1" w:styleId="15">
    <w:name w:val="HTML 预设格式 Char"/>
    <w:basedOn w:val="1"/>
    <w:qFormat/>
    <w:uiPriority w:val="0"/>
    <w:pPr>
      <w:jc w:val="left"/>
    </w:pPr>
    <w:rPr>
      <w:rFonts w:hint="eastAsia" w:ascii="宋体" w:hAnsi="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1449</Words>
  <Characters>1459</Characters>
  <Lines>15</Lines>
  <Paragraphs>4</Paragraphs>
  <TotalTime>5</TotalTime>
  <ScaleCrop>false</ScaleCrop>
  <LinksUpToDate>false</LinksUpToDate>
  <CharactersWithSpaces>1527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2020-04-11T09:14:00Z</dcterms:created>
  <dc:creator>zxy</dc:creator>
  <cp:lastModifiedBy>k</cp:lastModifiedBy>
  <dcterms:modified xsi:type="dcterms:W3CDTF">2025-11-19T03:07:33Z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CEE2E48B89FE4EF28472BC5A7DBFB3F3_13</vt:lpwstr>
  </property>
  <property fmtid="{D5CDD505-2E9C-101B-9397-08002B2CF9AE}" pid="4" name="KSOTemplateDocerSaveRecord">
    <vt:lpwstr>eyJoZGlkIjoiYTRmZTg4YTg3OTkxNDNiMGE2ZTM4YzhiYWM4OTZmZWYiLCJ1c2VySWQiOiI5NTMwNTIxNDkifQ==</vt:lpwstr>
  </property>
</Properties>
</file>