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lang w:val="en-US" w:eastAsia="zh-CN"/>
        </w:rPr>
        <w:t>浙江仁业科技股份有限公司债权</w:t>
      </w:r>
      <w:bookmarkStart w:id="0" w:name="_GoBack"/>
      <w:bookmarkEnd w:id="0"/>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cstheme="minorEastAsia"/>
          <w:sz w:val="21"/>
          <w:szCs w:val="21"/>
          <w:highlight w:val="none"/>
        </w:rPr>
        <w:t>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2、我方提交受让申请</w:t>
      </w:r>
      <w:r>
        <w:rPr>
          <w:rFonts w:hint="eastAsia" w:cs="Times New Roman" w:asciiTheme="minorEastAsia" w:hAnsiTheme="minorEastAsia" w:eastAsiaTheme="minorEastAsia"/>
          <w:sz w:val="21"/>
          <w:szCs w:val="21"/>
          <w:highlight w:val="none"/>
          <w:lang w:val="en-US" w:eastAsia="zh-CN"/>
        </w:rPr>
        <w:t>材料</w:t>
      </w:r>
      <w:r>
        <w:rPr>
          <w:rFonts w:hint="eastAsia" w:cs="Times New Roman" w:asciiTheme="minorEastAsia" w:hAnsiTheme="minorEastAsia" w:eastAsiaTheme="minorEastAsia"/>
          <w:sz w:val="21"/>
          <w:szCs w:val="21"/>
          <w:highlight w:val="none"/>
        </w:rPr>
        <w:t>并且交纳交易保证金后，即视为已详细阅读并完全认可本项目所披露内容以及已对拟受让债权（包括所涉的诉讼、执行等情况）进行了充分的调查与了解，并对拟受让债权的保证情况均做了充分了解并知情，愿意按现状受让该债权，知悉并接受所有可能的瑕疵、风险。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3、我方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我方同意在被确定为受让方之日起2个工作日内，携带受让申请材料原件到杭交所完成现场确认并签署《成交通知书》、交易记录及相关文件，《成交通知书》签署当日，受让方交纳的交易保证金转为交易价款。</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5、我方同意按照转让方要求3个工作日内，自行与转让方完成确认和签署《债权转让协议》。</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6、我方同意剩余交易价款由转让方和受让方自行结算，由受让方按照《债权转让协议》约定向转让方指定账户（户名： 宁波银行股份有限公司杭州分行；开户行： 宁波银行股份有限公司杭州分行 ；帐号：71010122002430020），详见《债权转让协议》具体约定。</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7、我方同意杭交所在经转让方申请之日起3个工作日内将受让方已交纳的交易价款全部划转至转让方指定账户（户名： 宁波银行股份有限公司杭州分行；开户行： 宁波银行股份有限公司杭州分行 ；帐号：71010122002430020）。</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8、同意对拟受让债权（包括所涉的诉讼、执行等情况）进行了充分的调查与了解，并对拟受让债权的保证情况均做了充分了解并知情，愿意按现状受让该债权，知悉并接受所有可能的瑕疵、风险。</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ascii="宋体" w:hAnsi="宋体" w:eastAsia="宋体" w:cs="Times New Roman"/>
          <w:i w:val="0"/>
          <w:iCs w:val="0"/>
          <w:sz w:val="21"/>
          <w:szCs w:val="21"/>
          <w:highlight w:val="none"/>
          <w:lang w:val="en-US" w:eastAsia="zh-CN"/>
        </w:rPr>
      </w:pPr>
      <w:r>
        <w:rPr>
          <w:rFonts w:hint="eastAsia" w:ascii="宋体" w:hAnsi="宋体" w:cs="Times New Roman"/>
          <w:i w:val="0"/>
          <w:iCs w:val="0"/>
          <w:sz w:val="21"/>
          <w:szCs w:val="21"/>
          <w:highlight w:val="none"/>
          <w:lang w:val="en-US" w:eastAsia="zh-CN"/>
        </w:rPr>
        <w:t>10</w:t>
      </w:r>
      <w:r>
        <w:rPr>
          <w:rFonts w:hint="eastAsia" w:ascii="宋体" w:hAnsi="宋体" w:eastAsia="宋体" w:cs="Times New Roman"/>
          <w:i w:val="0"/>
          <w:iCs w:val="0"/>
          <w:sz w:val="21"/>
          <w:szCs w:val="21"/>
          <w:highlight w:val="none"/>
        </w:rPr>
        <w:t>、</w:t>
      </w:r>
      <w:r>
        <w:rPr>
          <w:rFonts w:hint="eastAsia" w:ascii="宋体" w:hAnsi="宋体" w:eastAsia="宋体" w:cs="Times New Roman"/>
          <w:i w:val="0"/>
          <w:iCs w:val="0"/>
          <w:sz w:val="21"/>
          <w:szCs w:val="21"/>
          <w:highlight w:val="none"/>
          <w:lang w:val="en-US" w:eastAsia="zh-CN"/>
        </w:rPr>
        <w:t>本项目标的交付以</w:t>
      </w:r>
      <w:r>
        <w:rPr>
          <w:rFonts w:hint="eastAsia" w:ascii="宋体" w:hAnsi="宋体" w:eastAsia="宋体" w:cs="Times New Roman"/>
          <w:i w:val="0"/>
          <w:iCs w:val="0"/>
          <w:sz w:val="21"/>
          <w:szCs w:val="21"/>
          <w:highlight w:val="none"/>
          <w:u w:val="single"/>
          <w:lang w:val="en-US" w:eastAsia="zh-CN"/>
        </w:rPr>
        <w:t>《</w:t>
      </w:r>
      <w:r>
        <w:rPr>
          <w:rFonts w:hint="eastAsia" w:ascii="宋体" w:hAnsi="宋体"/>
          <w:sz w:val="21"/>
          <w:szCs w:val="21"/>
          <w:highlight w:val="none"/>
          <w:u w:val="single"/>
          <w:lang w:val="en-US" w:eastAsia="zh-CN"/>
        </w:rPr>
        <w:t>债权</w:t>
      </w:r>
      <w:r>
        <w:rPr>
          <w:rFonts w:hint="eastAsia" w:ascii="宋体" w:hAnsi="宋体"/>
          <w:sz w:val="21"/>
          <w:szCs w:val="21"/>
          <w:highlight w:val="none"/>
          <w:u w:val="single"/>
        </w:rPr>
        <w:t>转让协议</w:t>
      </w:r>
      <w:r>
        <w:rPr>
          <w:rFonts w:hint="eastAsia" w:ascii="宋体" w:hAnsi="宋体" w:eastAsia="宋体" w:cs="Times New Roman"/>
          <w:i w:val="0"/>
          <w:iCs w:val="0"/>
          <w:sz w:val="21"/>
          <w:szCs w:val="21"/>
          <w:highlight w:val="none"/>
          <w:u w:val="single"/>
          <w:lang w:val="en-US" w:eastAsia="zh-CN"/>
        </w:rPr>
        <w:t>》文本相关内容</w:t>
      </w:r>
      <w:r>
        <w:rPr>
          <w:rFonts w:hint="eastAsia" w:ascii="宋体" w:hAnsi="宋体" w:eastAsia="宋体" w:cs="Times New Roman"/>
          <w:i w:val="0"/>
          <w:iCs w:val="0"/>
          <w:sz w:val="21"/>
          <w:szCs w:val="21"/>
          <w:highlight w:val="none"/>
          <w:lang w:val="en-US" w:eastAsia="zh-CN"/>
        </w:rPr>
        <w:t>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同意交纳成交金额0.1%的交易服务费。受让方须自《成交通知书》签署次日起5个工作日内向杭交所指定账户支付交易服务费</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并承诺按照约定及时、足额支付相关费用，不因与转让方任何争议或合同解除、终止等任何原因拒绝、拖延、减少交纳或主张退还相关费用。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若非转让方原因，出现以下任一情况时，转让方有权扣除意向受让方交纳的交易保证金，先用于补偿杭交所的服务费，剩余部分作为对转让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（3）在被确定为受让方后未按约定时间签署《成交通知书》、交易记录或未按照转让方要求完成确认和签署《债权转让协议》及相关合同文件的；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8556F"/>
    <w:rsid w:val="019C1EEA"/>
    <w:rsid w:val="01E5402C"/>
    <w:rsid w:val="03066051"/>
    <w:rsid w:val="035209E2"/>
    <w:rsid w:val="03637B8E"/>
    <w:rsid w:val="08023653"/>
    <w:rsid w:val="0B43075A"/>
    <w:rsid w:val="0D091E7D"/>
    <w:rsid w:val="0DE02C77"/>
    <w:rsid w:val="0DF1051E"/>
    <w:rsid w:val="0F6C6671"/>
    <w:rsid w:val="10101360"/>
    <w:rsid w:val="15757CDE"/>
    <w:rsid w:val="173E5800"/>
    <w:rsid w:val="1B547DE9"/>
    <w:rsid w:val="223C333E"/>
    <w:rsid w:val="241B78B5"/>
    <w:rsid w:val="25B01A74"/>
    <w:rsid w:val="27541626"/>
    <w:rsid w:val="279544FE"/>
    <w:rsid w:val="27AA290F"/>
    <w:rsid w:val="285D694C"/>
    <w:rsid w:val="2B981E62"/>
    <w:rsid w:val="2D144984"/>
    <w:rsid w:val="2FA5177C"/>
    <w:rsid w:val="30324A0E"/>
    <w:rsid w:val="30B95B96"/>
    <w:rsid w:val="31B73F72"/>
    <w:rsid w:val="32087C04"/>
    <w:rsid w:val="32FB67E2"/>
    <w:rsid w:val="348A4BC2"/>
    <w:rsid w:val="36E143E8"/>
    <w:rsid w:val="374843BB"/>
    <w:rsid w:val="378D420C"/>
    <w:rsid w:val="37C03B4A"/>
    <w:rsid w:val="38DE4956"/>
    <w:rsid w:val="3AAA0760"/>
    <w:rsid w:val="3B103714"/>
    <w:rsid w:val="3B6738AB"/>
    <w:rsid w:val="3D4625FA"/>
    <w:rsid w:val="3E155CF0"/>
    <w:rsid w:val="3EE14E32"/>
    <w:rsid w:val="3F376709"/>
    <w:rsid w:val="42CF40AA"/>
    <w:rsid w:val="45962498"/>
    <w:rsid w:val="461C7CAF"/>
    <w:rsid w:val="46D25304"/>
    <w:rsid w:val="49C56D6D"/>
    <w:rsid w:val="4A0A2EFA"/>
    <w:rsid w:val="4C1C6969"/>
    <w:rsid w:val="4D5779D6"/>
    <w:rsid w:val="4DE741D0"/>
    <w:rsid w:val="508852FA"/>
    <w:rsid w:val="50CB2850"/>
    <w:rsid w:val="5187378F"/>
    <w:rsid w:val="53AF3BCE"/>
    <w:rsid w:val="57D5018C"/>
    <w:rsid w:val="585B5B75"/>
    <w:rsid w:val="58A0138A"/>
    <w:rsid w:val="599A5F61"/>
    <w:rsid w:val="5A7D1B2E"/>
    <w:rsid w:val="5B7B2FC6"/>
    <w:rsid w:val="5B881788"/>
    <w:rsid w:val="5D0F752C"/>
    <w:rsid w:val="5E012EA3"/>
    <w:rsid w:val="606008F4"/>
    <w:rsid w:val="6256136A"/>
    <w:rsid w:val="63C12C87"/>
    <w:rsid w:val="64FD58B4"/>
    <w:rsid w:val="65D17423"/>
    <w:rsid w:val="67B63B0A"/>
    <w:rsid w:val="6B7C4F72"/>
    <w:rsid w:val="6BBC636F"/>
    <w:rsid w:val="6BFC67D7"/>
    <w:rsid w:val="714C77AC"/>
    <w:rsid w:val="71D57417"/>
    <w:rsid w:val="74836B63"/>
    <w:rsid w:val="77396FAC"/>
    <w:rsid w:val="795E558F"/>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2025-11-12T05:43:45Z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