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资格条件</w:t>
      </w:r>
      <w:r>
        <w:rPr>
          <w:rFonts w:hint="eastAsia" w:ascii="黑体" w:hAnsi="黑体" w:eastAsia="黑体"/>
          <w:b/>
          <w:sz w:val="36"/>
          <w:szCs w:val="36"/>
          <w:highlight w:val="none"/>
        </w:rPr>
        <w:t>承诺</w:t>
      </w:r>
      <w:r>
        <w:rPr>
          <w:rFonts w:hint="eastAsia" w:ascii="黑体" w:hAnsi="黑体" w:eastAsia="黑体"/>
          <w:b/>
          <w:sz w:val="36"/>
          <w:szCs w:val="36"/>
          <w:highlight w:val="none"/>
          <w:lang w:val="en-US" w:eastAsia="zh-CN"/>
        </w:rPr>
        <w:t>书</w:t>
      </w:r>
    </w:p>
    <w:p>
      <w:pPr>
        <w:spacing w:line="360" w:lineRule="auto"/>
        <w:jc w:val="center"/>
        <w:rPr>
          <w:rFonts w:hint="eastAsia" w:ascii="黑体" w:hAnsi="黑体" w:eastAsia="黑体"/>
          <w:b/>
          <w:sz w:val="36"/>
          <w:szCs w:val="36"/>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宁波</w:t>
      </w:r>
      <w:r>
        <w:rPr>
          <w:rFonts w:hint="eastAsia" w:asciiTheme="minorEastAsia" w:hAnsiTheme="minorEastAsia" w:eastAsiaTheme="minorEastAsia"/>
          <w:sz w:val="21"/>
          <w:szCs w:val="21"/>
          <w:highlight w:val="none"/>
        </w:rPr>
        <w:t>银行股份有限公司</w:t>
      </w:r>
      <w:r>
        <w:rPr>
          <w:rFonts w:hint="eastAsia" w:asciiTheme="minorEastAsia" w:hAnsiTheme="minorEastAsia" w:eastAsiaTheme="minorEastAsia"/>
          <w:sz w:val="21"/>
          <w:szCs w:val="21"/>
          <w:highlight w:val="none"/>
          <w:lang w:val="en-US" w:eastAsia="zh-CN"/>
        </w:rPr>
        <w:t>杭州分行</w:t>
      </w:r>
      <w:r>
        <w:rPr>
          <w:rFonts w:asciiTheme="minorEastAsia" w:hAnsiTheme="minorEastAsia" w:eastAsiaTheme="minorEastAsia"/>
          <w:sz w:val="21"/>
          <w:szCs w:val="21"/>
          <w:highlight w:val="none"/>
        </w:rPr>
        <w:t>：</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rPr>
        <w:t>、</w:t>
      </w:r>
      <w:r>
        <w:rPr>
          <w:rFonts w:hint="eastAsia" w:asciiTheme="minorEastAsia" w:hAnsiTheme="minorEastAsia" w:eastAsiaTheme="minorEastAsia" w:cstheme="minorEastAsia"/>
          <w:sz w:val="21"/>
          <w:szCs w:val="21"/>
          <w:highlight w:val="none"/>
          <w:u w:val="none"/>
        </w:rPr>
        <w:t>我方承诺</w:t>
      </w:r>
      <w:r>
        <w:rPr>
          <w:rFonts w:hint="eastAsia" w:ascii="宋体" w:hAnsi="宋体" w:cs="Times New Roman"/>
          <w:sz w:val="21"/>
          <w:szCs w:val="21"/>
          <w:highlight w:val="none"/>
          <w:lang w:val="en-US" w:eastAsia="zh-CN"/>
        </w:rPr>
        <w:t>我方非</w:t>
      </w:r>
      <w:r>
        <w:rPr>
          <w:rFonts w:hint="eastAsia" w:ascii="宋体" w:hAnsi="宋体" w:eastAsia="宋体" w:cs="Times New Roman"/>
          <w:sz w:val="21"/>
          <w:szCs w:val="21"/>
          <w:highlight w:val="none"/>
        </w:rPr>
        <w:t>国家公务员、金融监管机构工作人员、政法干警、资产公司工作人员、债务人管理层以及参与资产处置工作的律师、会计师、评估师等中介机构人员等关联人或者上述关联人参与的非金融机构法人，以及与参与不良债权转让的资产公司工作人员、债务人或者受托资产评估机构负责人员等有近亲属关系的人员；</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rPr>
        <w:t>、</w:t>
      </w:r>
      <w:r>
        <w:rPr>
          <w:rFonts w:hint="eastAsia" w:asciiTheme="minorEastAsia" w:hAnsiTheme="minorEastAsia" w:eastAsiaTheme="minorEastAsia" w:cstheme="minorEastAsia"/>
          <w:sz w:val="21"/>
          <w:szCs w:val="21"/>
          <w:highlight w:val="none"/>
          <w:u w:val="none"/>
        </w:rPr>
        <w:t>我方承诺</w:t>
      </w:r>
      <w:r>
        <w:rPr>
          <w:rFonts w:hint="eastAsia" w:ascii="宋体" w:hAnsi="宋体" w:cs="Times New Roman"/>
          <w:sz w:val="21"/>
          <w:szCs w:val="21"/>
          <w:highlight w:val="none"/>
          <w:lang w:val="en-US" w:eastAsia="zh-CN"/>
        </w:rPr>
        <w:t>我方非</w:t>
      </w:r>
      <w:r>
        <w:rPr>
          <w:rFonts w:hint="eastAsia" w:ascii="宋体" w:hAnsi="宋体" w:eastAsia="宋体" w:cs="Times New Roman"/>
          <w:sz w:val="21"/>
          <w:szCs w:val="21"/>
          <w:highlight w:val="none"/>
        </w:rPr>
        <w:t>债务人、保证人或其实际控制人等关联方（包括但不限于债务人、保证人高级管理人员、股东、实际控制人及其直系亲属）。</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宋体" w:hAnsi="宋体" w:cs="Times New Roman"/>
          <w:sz w:val="21"/>
          <w:szCs w:val="21"/>
          <w:highlight w:val="none"/>
          <w:lang w:val="en-US" w:eastAsia="zh-CN"/>
        </w:rPr>
        <w:t>3、</w:t>
      </w:r>
      <w:r>
        <w:rPr>
          <w:rFonts w:hint="eastAsia" w:cs="Times New Roman" w:asciiTheme="minorEastAsia" w:hAnsiTheme="minorEastAsia" w:eastAsiaTheme="minorEastAsia"/>
          <w:sz w:val="21"/>
          <w:szCs w:val="21"/>
          <w:highlight w:val="none"/>
        </w:rPr>
        <w:t>我方</w:t>
      </w:r>
      <w:r>
        <w:rPr>
          <w:rFonts w:hint="eastAsia" w:cs="Times New Roman" w:asciiTheme="minorEastAsia" w:hAnsiTheme="minorEastAsia" w:eastAsiaTheme="minorEastAsia"/>
          <w:sz w:val="21"/>
          <w:szCs w:val="21"/>
          <w:highlight w:val="none"/>
          <w:lang w:val="en-US" w:eastAsia="zh-CN"/>
        </w:rPr>
        <w:t>已</w:t>
      </w:r>
      <w:r>
        <w:rPr>
          <w:rFonts w:hint="eastAsia" w:cs="Times New Roman" w:asciiTheme="minorEastAsia" w:hAnsiTheme="minorEastAsia" w:eastAsiaTheme="minorEastAsia"/>
          <w:sz w:val="21"/>
          <w:szCs w:val="21"/>
          <w:highlight w:val="none"/>
        </w:rPr>
        <w:t>对照</w:t>
      </w:r>
      <w:r>
        <w:rPr>
          <w:rFonts w:hint="eastAsia" w:asciiTheme="minorEastAsia" w:hAnsiTheme="minorEastAsia" w:eastAsiaTheme="minorEastAsia" w:cstheme="minorEastAsia"/>
          <w:sz w:val="21"/>
          <w:szCs w:val="21"/>
          <w:highlight w:val="none"/>
          <w:u w:val="single"/>
          <w:lang w:val="en-US" w:eastAsia="zh-CN"/>
        </w:rPr>
        <w:t>浙江仁业科技股份有限公司债权</w:t>
      </w:r>
      <w:bookmarkStart w:id="0" w:name="_GoBack"/>
      <w:bookmarkEnd w:id="0"/>
      <w:r>
        <w:rPr>
          <w:rFonts w:hint="eastAsia" w:cs="Times New Roman" w:asciiTheme="minorEastAsia" w:hAnsiTheme="minorEastAsia" w:eastAsiaTheme="minorEastAsia"/>
          <w:sz w:val="21"/>
          <w:szCs w:val="21"/>
          <w:highlight w:val="none"/>
        </w:rPr>
        <w:t>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5209E2"/>
    <w:rsid w:val="03637B8E"/>
    <w:rsid w:val="078C301A"/>
    <w:rsid w:val="08023653"/>
    <w:rsid w:val="0A3D16EE"/>
    <w:rsid w:val="0A530718"/>
    <w:rsid w:val="0B43075A"/>
    <w:rsid w:val="0DE02C77"/>
    <w:rsid w:val="0DF1051E"/>
    <w:rsid w:val="0F6C6671"/>
    <w:rsid w:val="10101360"/>
    <w:rsid w:val="12A70CDB"/>
    <w:rsid w:val="15757CDE"/>
    <w:rsid w:val="173E5800"/>
    <w:rsid w:val="1B547DE9"/>
    <w:rsid w:val="223C333E"/>
    <w:rsid w:val="241B78B5"/>
    <w:rsid w:val="25B01A74"/>
    <w:rsid w:val="27541626"/>
    <w:rsid w:val="279544FE"/>
    <w:rsid w:val="27AA290F"/>
    <w:rsid w:val="285D694C"/>
    <w:rsid w:val="2B981E62"/>
    <w:rsid w:val="2D144984"/>
    <w:rsid w:val="2FA5177C"/>
    <w:rsid w:val="30B95B96"/>
    <w:rsid w:val="32087C04"/>
    <w:rsid w:val="32FB67E2"/>
    <w:rsid w:val="34841FD9"/>
    <w:rsid w:val="348A4BC2"/>
    <w:rsid w:val="374843BB"/>
    <w:rsid w:val="37C03B4A"/>
    <w:rsid w:val="38DE4956"/>
    <w:rsid w:val="3AAA0760"/>
    <w:rsid w:val="3B103714"/>
    <w:rsid w:val="3B6738AB"/>
    <w:rsid w:val="3D2109FE"/>
    <w:rsid w:val="3D4625FA"/>
    <w:rsid w:val="3E155CF0"/>
    <w:rsid w:val="3EE14E32"/>
    <w:rsid w:val="3F376709"/>
    <w:rsid w:val="42CF40AA"/>
    <w:rsid w:val="45962498"/>
    <w:rsid w:val="461C7CAF"/>
    <w:rsid w:val="46D25304"/>
    <w:rsid w:val="49C56D6D"/>
    <w:rsid w:val="4C1C6969"/>
    <w:rsid w:val="4D5779D6"/>
    <w:rsid w:val="4DE741D0"/>
    <w:rsid w:val="508852FA"/>
    <w:rsid w:val="50CB2850"/>
    <w:rsid w:val="50DD4FBA"/>
    <w:rsid w:val="5187378F"/>
    <w:rsid w:val="569446BB"/>
    <w:rsid w:val="57D5018C"/>
    <w:rsid w:val="585B5B75"/>
    <w:rsid w:val="58A0138A"/>
    <w:rsid w:val="599A5F61"/>
    <w:rsid w:val="5A7D1B2E"/>
    <w:rsid w:val="5B7B2FC6"/>
    <w:rsid w:val="5B881788"/>
    <w:rsid w:val="5D0F752C"/>
    <w:rsid w:val="5D510FF1"/>
    <w:rsid w:val="5E012EA3"/>
    <w:rsid w:val="6256136A"/>
    <w:rsid w:val="63C12C87"/>
    <w:rsid w:val="64FD58B4"/>
    <w:rsid w:val="65D17423"/>
    <w:rsid w:val="67B63B0A"/>
    <w:rsid w:val="6B7C4F72"/>
    <w:rsid w:val="6BBC636F"/>
    <w:rsid w:val="714C77AC"/>
    <w:rsid w:val="71D57417"/>
    <w:rsid w:val="725D0982"/>
    <w:rsid w:val="74836B63"/>
    <w:rsid w:val="77396FAC"/>
    <w:rsid w:val="795E558F"/>
    <w:rsid w:val="7A3C7978"/>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2025-11-12T05:43:33Z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