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hint="eastAsia" w:asciiTheme="minorEastAsia" w:hAnsiTheme="minorEastAsia" w:eastAsiaTheme="minorEastAsia"/>
          <w:szCs w:val="21"/>
          <w:lang w:val="en-US" w:eastAsia="zh-CN"/>
        </w:rPr>
        <w:t>承租</w:t>
      </w:r>
      <w:bookmarkStart w:id="0" w:name="OLE_LINK2"/>
      <w:r>
        <w:rPr>
          <w:rFonts w:hint="eastAsia" w:asciiTheme="minorEastAsia" w:hAnsiTheme="minorEastAsia" w:eastAsiaTheme="minorEastAsia"/>
          <w:szCs w:val="21"/>
          <w:lang w:val="en-US" w:eastAsia="zh-CN"/>
        </w:rPr>
        <w:t>杭州市拱墅区景莘街50号杭州市老年病医院门诊楼一楼B区1-015室部分房屋2年租赁权</w:t>
      </w:r>
      <w:bookmarkEnd w:id="0"/>
      <w:r>
        <w:rPr>
          <w:rFonts w:hint="eastAsia" w:asciiTheme="minorEastAsia" w:hAnsiTheme="minorEastAsia" w:eastAsiaTheme="minorEastAsia"/>
          <w:szCs w:val="21"/>
          <w:lang w:val="en-US" w:eastAsia="zh-CN"/>
        </w:rPr>
        <w:t>项目</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eastAsia="宋体" w:cs="Times New Roman" w:asciiTheme="minorEastAsia" w:hAnsiTheme="minorEastAsia"/>
          <w:szCs w:val="21"/>
        </w:rPr>
        <w:t>方已</w:t>
      </w:r>
      <w:r>
        <w:rPr>
          <w:rFonts w:hint="eastAsia" w:eastAsia="宋体" w:cs="Times New Roman" w:asciiTheme="minorEastAsia" w:hAnsiTheme="minorEastAsia"/>
          <w:szCs w:val="21"/>
        </w:rPr>
        <w:t>认真阅读、知悉并</w:t>
      </w:r>
      <w:r>
        <w:rPr>
          <w:rFonts w:eastAsia="宋体" w:cs="Times New Roman" w:asciiTheme="minorEastAsia" w:hAnsiTheme="minorEastAsia"/>
          <w:szCs w:val="21"/>
        </w:rPr>
        <w:t>自愿遵守</w:t>
      </w:r>
      <w:r>
        <w:rPr>
          <w:rFonts w:eastAsia="宋体" w:cs="Times New Roman" w:asciiTheme="minorEastAsia" w:hAnsiTheme="minorEastAsia"/>
          <w:szCs w:val="21"/>
          <w:u w:val="single"/>
        </w:rPr>
        <w:t>《杭州产权交易所房屋出租交易规则》和《在线报价实施办法》</w:t>
      </w:r>
      <w:r>
        <w:rPr>
          <w:rFonts w:hint="eastAsia" w:eastAsia="宋体" w:cs="Times New Roman" w:asciiTheme="minorEastAsia" w:hAnsiTheme="minorEastAsia"/>
          <w:szCs w:val="21"/>
          <w:u w:val="single"/>
        </w:rPr>
        <w:t>和</w:t>
      </w:r>
      <w:r>
        <w:rPr>
          <w:rFonts w:eastAsia="宋体" w:cs="Times New Roman" w:asciiTheme="minorEastAsia" w:hAnsiTheme="minorEastAsia"/>
          <w:szCs w:val="21"/>
          <w:u w:val="single"/>
        </w:rPr>
        <w:t>《</w:t>
      </w:r>
      <w:r>
        <w:rPr>
          <w:rFonts w:hint="eastAsia" w:eastAsia="宋体" w:cs="Times New Roman" w:asciiTheme="minorEastAsia" w:hAnsiTheme="minorEastAsia"/>
          <w:szCs w:val="21"/>
          <w:u w:val="single"/>
        </w:rPr>
        <w:t>杭州</w:t>
      </w:r>
      <w:r>
        <w:rPr>
          <w:rFonts w:eastAsia="宋体" w:cs="Times New Roman" w:asciiTheme="minorEastAsia" w:hAnsiTheme="minorEastAsia"/>
          <w:szCs w:val="21"/>
          <w:u w:val="single"/>
        </w:rPr>
        <w:t>产权交易所</w:t>
      </w:r>
      <w:r>
        <w:rPr>
          <w:rFonts w:hint="eastAsia" w:eastAsia="宋体" w:cs="Times New Roman" w:asciiTheme="minorEastAsia" w:hAnsiTheme="minorEastAsia"/>
          <w:szCs w:val="21"/>
          <w:u w:val="single"/>
        </w:rPr>
        <w:t>在线报价交易须知</w:t>
      </w:r>
      <w:r>
        <w:rPr>
          <w:rFonts w:eastAsia="宋体" w:cs="Times New Roman" w:asciiTheme="minorEastAsia" w:hAnsiTheme="minorEastAsia"/>
          <w:szCs w:val="21"/>
          <w:u w:val="single"/>
        </w:rPr>
        <w:t>》</w:t>
      </w:r>
      <w:r>
        <w:rPr>
          <w:rFonts w:eastAsia="宋体" w:cs="Times New Roman" w:asciiTheme="minorEastAsia" w:hAnsiTheme="minorEastAsia"/>
          <w:szCs w:val="21"/>
        </w:rPr>
        <w:t>等文件的规定，同意按照相关规定参加</w:t>
      </w:r>
      <w:r>
        <w:rPr>
          <w:rFonts w:hint="eastAsia" w:eastAsia="宋体" w:cs="Times New Roman" w:asciiTheme="minorEastAsia" w:hAnsiTheme="minorEastAsia"/>
          <w:szCs w:val="21"/>
        </w:rPr>
        <w:t>本项目竞价</w:t>
      </w:r>
      <w:r>
        <w:rPr>
          <w:rFonts w:eastAsia="宋体" w:cs="Times New Roman" w:asciiTheme="minorEastAsia" w:hAnsi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36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rPr>
        <w:t>受让申请并且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自愿接受标的的全部现状及瑕疵，并自愿承担一切交易风险。</w:t>
      </w:r>
    </w:p>
    <w:p>
      <w:pPr>
        <w:keepNext w:val="0"/>
        <w:keepLines w:val="0"/>
        <w:pageBreakBefore w:val="0"/>
        <w:widowControl/>
        <w:tabs>
          <w:tab w:val="left" w:pos="6975"/>
        </w:tabs>
        <w:kinsoku/>
        <w:wordWrap/>
        <w:overflowPunct/>
        <w:topLinePunct w:val="0"/>
        <w:autoSpaceDE/>
        <w:autoSpaceDN/>
        <w:bidi w:val="0"/>
        <w:adjustRightInd/>
        <w:snapToGrid/>
        <w:spacing w:line="360" w:lineRule="exact"/>
        <w:ind w:firstLine="420" w:firstLineChars="200"/>
        <w:jc w:val="left"/>
        <w:textAlignment w:val="auto"/>
        <w:rPr>
          <w:rFonts w:hint="eastAsia" w:eastAsia="宋体" w:cs="Times New Roman" w:asciiTheme="minorEastAsia" w:hAnsiTheme="minorEastAsia"/>
          <w:szCs w:val="21"/>
          <w:lang w:eastAsia="zh-CN"/>
        </w:rPr>
      </w:pPr>
      <w:r>
        <w:rPr>
          <w:rFonts w:hint="eastAsia" w:eastAsia="宋体" w:cs="Times New Roman" w:asciiTheme="minorEastAsia" w:hAnsiTheme="minorEastAsia"/>
          <w:szCs w:val="21"/>
        </w:rPr>
        <w:t>3、同意在被确定为承租方</w:t>
      </w:r>
      <w:r>
        <w:rPr>
          <w:rFonts w:hint="eastAsia" w:eastAsia="宋体" w:cs="Times New Roman" w:asciiTheme="minorEastAsia" w:hAnsiTheme="minorEastAsia"/>
          <w:szCs w:val="21"/>
          <w:lang w:val="en-US" w:eastAsia="zh-CN"/>
        </w:rPr>
        <w:t>之</w:t>
      </w:r>
      <w:r>
        <w:rPr>
          <w:rFonts w:hint="eastAsia" w:eastAsia="宋体" w:cs="Times New Roman" w:asciiTheme="minorEastAsia" w:hAnsiTheme="minorEastAsia"/>
          <w:szCs w:val="21"/>
        </w:rPr>
        <w:t>日起</w:t>
      </w:r>
      <w:r>
        <w:rPr>
          <w:rFonts w:hint="eastAsia" w:eastAsia="宋体" w:cs="Times New Roman" w:asciiTheme="minorEastAsia" w:hAnsiTheme="minorEastAsia"/>
          <w:szCs w:val="21"/>
          <w:u w:val="single"/>
        </w:rPr>
        <w:t>3</w:t>
      </w:r>
      <w:r>
        <w:rPr>
          <w:rFonts w:hint="eastAsia" w:eastAsia="宋体" w:cs="Times New Roman" w:asciiTheme="minorEastAsia" w:hAnsiTheme="minorEastAsia"/>
          <w:szCs w:val="21"/>
        </w:rPr>
        <w:t>个工作日内</w:t>
      </w:r>
      <w:r>
        <w:rPr>
          <w:rFonts w:hint="eastAsia" w:eastAsia="宋体" w:cs="Times New Roman" w:asciiTheme="minorEastAsia" w:hAnsiTheme="minorEastAsia"/>
          <w:szCs w:val="21"/>
          <w:lang w:eastAsia="zh-CN"/>
        </w:rPr>
        <w:t>，</w:t>
      </w:r>
      <w:r>
        <w:rPr>
          <w:rFonts w:hint="eastAsia" w:eastAsia="宋体" w:cs="Times New Roman" w:asciiTheme="minorEastAsia" w:hAnsiTheme="minorEastAsia"/>
          <w:szCs w:val="21"/>
          <w:lang w:val="en-US" w:eastAsia="zh-CN"/>
        </w:rPr>
        <w:t>携带承租申请材料原件到杭交所完成现场确认并</w:t>
      </w:r>
      <w:r>
        <w:rPr>
          <w:rFonts w:hint="eastAsia" w:eastAsia="宋体" w:cs="Times New Roman" w:asciiTheme="minorEastAsia" w:hAnsiTheme="minorEastAsia"/>
          <w:szCs w:val="21"/>
        </w:rPr>
        <w:t>签署</w:t>
      </w:r>
      <w:r>
        <w:rPr>
          <w:rFonts w:hint="eastAsia" w:eastAsia="宋体" w:cs="Times New Roman" w:asciiTheme="minorEastAsia" w:hAnsiTheme="minorEastAsia"/>
          <w:szCs w:val="21"/>
          <w:u w:val="single"/>
        </w:rPr>
        <w:t>《成交通知书》、《杭州市市直机关事业单位房屋租赁合同》</w:t>
      </w:r>
      <w:r>
        <w:rPr>
          <w:rFonts w:eastAsia="宋体" w:cs="Times New Roman" w:asciiTheme="minorEastAsia" w:hAnsiTheme="minorEastAsia"/>
          <w:szCs w:val="21"/>
          <w:u w:val="single"/>
        </w:rPr>
        <w:t>及其附件</w:t>
      </w:r>
      <w:r>
        <w:rPr>
          <w:rFonts w:hint="eastAsia" w:eastAsia="宋体" w:cs="Times New Roman" w:asciiTheme="minorEastAsia" w:hAnsiTheme="minorEastAsia"/>
          <w:szCs w:val="21"/>
        </w:rPr>
        <w:t>等交易合同；并在</w:t>
      </w:r>
      <w:r>
        <w:rPr>
          <w:rFonts w:hint="eastAsia" w:eastAsia="宋体" w:cs="Times New Roman" w:asciiTheme="minorEastAsia" w:hAnsiTheme="minorEastAsia"/>
          <w:szCs w:val="21"/>
          <w:u w:val="single"/>
        </w:rPr>
        <w:t>《成交通知书》、《</w:t>
      </w:r>
      <w:r>
        <w:rPr>
          <w:rFonts w:hint="eastAsia" w:eastAsia="宋体" w:cs="Times New Roman" w:asciiTheme="minorEastAsia" w:hAnsiTheme="minorEastAsia"/>
          <w:szCs w:val="21"/>
          <w:u w:val="single"/>
          <w:lang w:eastAsia="zh-CN"/>
        </w:rPr>
        <w:t>杭州市市直机关事业单位房屋租赁合同</w:t>
      </w:r>
      <w:r>
        <w:rPr>
          <w:rFonts w:hint="eastAsia" w:eastAsia="宋体" w:cs="Times New Roman" w:asciiTheme="minorEastAsia" w:hAnsiTheme="minorEastAsia"/>
          <w:szCs w:val="21"/>
          <w:u w:val="single"/>
        </w:rPr>
        <w:t>》</w:t>
      </w:r>
      <w:r>
        <w:rPr>
          <w:rFonts w:eastAsia="宋体" w:cs="Times New Roman" w:asciiTheme="minorEastAsia" w:hAnsiTheme="minorEastAsia"/>
          <w:szCs w:val="21"/>
          <w:u w:val="single"/>
        </w:rPr>
        <w:t>及其附件</w:t>
      </w:r>
      <w:r>
        <w:rPr>
          <w:rFonts w:hint="eastAsia" w:eastAsia="宋体" w:cs="Times New Roman" w:asciiTheme="minorEastAsia" w:hAnsiTheme="minorEastAsia"/>
          <w:szCs w:val="21"/>
        </w:rPr>
        <w:t>等交易合同签署</w:t>
      </w:r>
      <w:r>
        <w:rPr>
          <w:rFonts w:hint="eastAsia" w:eastAsia="宋体" w:cs="Times New Roman" w:asciiTheme="minorEastAsia" w:hAnsiTheme="minorEastAsia"/>
          <w:szCs w:val="21"/>
          <w:lang w:val="en-US" w:eastAsia="zh-CN"/>
        </w:rPr>
        <w:t>之</w:t>
      </w:r>
      <w:r>
        <w:rPr>
          <w:rFonts w:hint="eastAsia" w:eastAsia="宋体" w:cs="Times New Roman" w:asciiTheme="minorEastAsia" w:hAnsiTheme="minorEastAsia"/>
          <w:szCs w:val="21"/>
        </w:rPr>
        <w:t>日起</w:t>
      </w:r>
      <w:r>
        <w:rPr>
          <w:rFonts w:hint="eastAsia" w:cs="Times New Roman" w:asciiTheme="minorEastAsia" w:hAnsiTheme="minorEastAsia"/>
          <w:szCs w:val="21"/>
          <w:lang w:val="en-US" w:eastAsia="zh-CN"/>
        </w:rPr>
        <w:t>5</w:t>
      </w:r>
      <w:r>
        <w:rPr>
          <w:rFonts w:hint="eastAsia" w:eastAsia="宋体" w:cs="Times New Roman" w:asciiTheme="minorEastAsia" w:hAnsiTheme="minorEastAsia"/>
          <w:szCs w:val="21"/>
        </w:rPr>
        <w:t>个工作日内向杭交所指定账户一次性支付</w:t>
      </w:r>
      <w:r>
        <w:rPr>
          <w:rFonts w:hint="eastAsia" w:eastAsia="宋体" w:cs="Times New Roman" w:asciiTheme="minorEastAsia" w:hAnsiTheme="minorEastAsia"/>
          <w:szCs w:val="21"/>
          <w:u w:val="single"/>
        </w:rPr>
        <w:t>首期租金、履约保证金及交易服务费</w:t>
      </w:r>
      <w:r>
        <w:rPr>
          <w:rFonts w:hint="eastAsia" w:eastAsia="宋体" w:cs="Times New Roman" w:asciiTheme="minorEastAsia" w:hAnsiTheme="minorEastAsia"/>
          <w:szCs w:val="21"/>
        </w:rPr>
        <w:t>等交易资金（以到账时间为准）</w:t>
      </w:r>
      <w:r>
        <w:rPr>
          <w:rFonts w:hint="eastAsia" w:eastAsia="宋体" w:cs="Times New Roman" w:asciiTheme="minorEastAsia" w:hAnsiTheme="minorEastAsia"/>
          <w:szCs w:val="21"/>
          <w:lang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4、同意杭交所在经出租方申请之日起3个工作日内将承租方已交纳的</w:t>
      </w:r>
      <w:r>
        <w:rPr>
          <w:rFonts w:hint="eastAsia" w:ascii="pingfang sc regular" w:hAnsi="pingfang sc regular" w:cs="Times New Roman"/>
          <w:kern w:val="2"/>
          <w:sz w:val="21"/>
          <w:szCs w:val="24"/>
          <w:lang w:val="en-US" w:eastAsia="zh-CN" w:bidi="ar-SA"/>
        </w:rPr>
        <w:t>交易价款</w:t>
      </w:r>
      <w:r>
        <w:rPr>
          <w:rFonts w:hint="eastAsia" w:ascii="pingfang sc regular" w:hAnsi="pingfang sc regular" w:eastAsia="宋体" w:cs="Times New Roman"/>
          <w:kern w:val="2"/>
          <w:sz w:val="21"/>
          <w:szCs w:val="24"/>
          <w:lang w:val="en-US" w:eastAsia="zh-CN" w:bidi="ar-SA"/>
        </w:rPr>
        <w:t>全部划转至出租方指定账户。</w:t>
      </w:r>
    </w:p>
    <w:p>
      <w:pPr>
        <w:pStyle w:val="4"/>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5、</w:t>
      </w:r>
      <w:r>
        <w:rPr>
          <w:rFonts w:hint="eastAsia" w:ascii="宋体" w:hAnsi="宋体" w:eastAsia="宋体" w:cs="宋体"/>
          <w:sz w:val="21"/>
          <w:szCs w:val="21"/>
        </w:rPr>
        <w:t>租赁房屋招租用途为：</w:t>
      </w:r>
      <w:r>
        <w:rPr>
          <w:rFonts w:hint="eastAsia" w:ascii="宋体" w:hAnsi="宋体" w:eastAsia="宋体" w:cs="宋体"/>
          <w:sz w:val="21"/>
          <w:szCs w:val="21"/>
          <w:lang w:val="en-US" w:eastAsia="zh-CN"/>
        </w:rPr>
        <w:t>用于对外药房出租</w:t>
      </w:r>
      <w:r>
        <w:rPr>
          <w:rFonts w:hint="eastAsia" w:ascii="宋体" w:hAnsi="宋体" w:eastAsia="宋体" w:cs="宋体"/>
          <w:sz w:val="21"/>
          <w:szCs w:val="21"/>
        </w:rPr>
        <w:t>。承租方保证在该租赁房屋所规定的用途范围内，按国家规定和《杭州市市直机关行政事业单位房屋租赁合同》及其附件约定依法经营，自行负责办理相关手续和支付相关费用，且按相关规定依法办理开业的证照等审批手续</w:t>
      </w:r>
      <w:r>
        <w:rPr>
          <w:rFonts w:hint="eastAsia" w:ascii="pingfang sc regular" w:hAnsi="pingfang sc regular" w:eastAsia="宋体" w:cs="Times New Roman"/>
          <w:kern w:val="2"/>
          <w:sz w:val="21"/>
          <w:szCs w:val="24"/>
          <w:lang w:val="en-US" w:eastAsia="zh-CN" w:bidi="ar-SA"/>
        </w:rPr>
        <w:t>。</w:t>
      </w:r>
    </w:p>
    <w:p>
      <w:pPr>
        <w:pStyle w:val="4"/>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textAlignment w:val="auto"/>
        <w:rPr>
          <w:rFonts w:hint="eastAsia" w:ascii="pingfang sc regular" w:hAnsi="pingfang sc regular" w:eastAsia="宋体" w:cs="Times New Roman"/>
          <w:b w:val="0"/>
          <w:bCs w:val="0"/>
          <w:kern w:val="2"/>
          <w:sz w:val="21"/>
          <w:szCs w:val="24"/>
          <w:lang w:val="en-US" w:eastAsia="zh-CN" w:bidi="ar-SA"/>
        </w:rPr>
      </w:pPr>
      <w:r>
        <w:rPr>
          <w:rFonts w:hint="eastAsia" w:ascii="pingfang sc regular" w:hAnsi="pingfang sc regular" w:eastAsia="宋体" w:cs="Times New Roman"/>
          <w:b w:val="0"/>
          <w:bCs w:val="0"/>
          <w:kern w:val="2"/>
          <w:sz w:val="21"/>
          <w:szCs w:val="24"/>
          <w:lang w:val="en-US" w:eastAsia="zh-CN" w:bidi="ar-SA"/>
        </w:rPr>
        <w:t>6、</w:t>
      </w:r>
      <w:r>
        <w:rPr>
          <w:rFonts w:hint="eastAsia" w:ascii="宋体" w:hAnsi="宋体" w:eastAsia="宋体" w:cs="宋体"/>
          <w:sz w:val="21"/>
          <w:szCs w:val="21"/>
        </w:rPr>
        <w:t>承租方在该租赁物业内开展及经营其业务前，应向政府主管部门取得所有必要的执照、批准或许可证等，自行办理相关许可证及相关登记文件，承担由此产生的费用。承租方应确保该执照、批准或许可证在租赁期限内完全有效，及在各方面均符合该执照、批准或许可证的规定。承租方在该租赁物业的经营活动不得违反有关的法律、法规，必须确保其经营的合法性，否则，承租方将承担因其不正当经营所造成的一切责任和后果</w:t>
      </w:r>
      <w:r>
        <w:rPr>
          <w:rFonts w:hint="eastAsia" w:ascii="pingfang sc regular" w:hAnsi="pingfang sc regular" w:eastAsia="宋体" w:cs="Times New Roman"/>
          <w:b w:val="0"/>
          <w:bCs w:val="0"/>
          <w:kern w:val="2"/>
          <w:sz w:val="21"/>
          <w:szCs w:val="24"/>
          <w:lang w:val="en-US" w:eastAsia="zh-CN" w:bidi="ar-SA"/>
        </w:rPr>
        <w:t>。</w:t>
      </w:r>
    </w:p>
    <w:p>
      <w:pPr>
        <w:pStyle w:val="4"/>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textAlignment w:val="auto"/>
        <w:rPr>
          <w:rFonts w:hint="default" w:ascii="pingfang sc regular" w:hAnsi="pingfang sc regular" w:eastAsia="宋体" w:cs="Times New Roman"/>
          <w:b w:val="0"/>
          <w:bCs w:val="0"/>
          <w:kern w:val="2"/>
          <w:sz w:val="21"/>
          <w:szCs w:val="24"/>
          <w:lang w:val="en-US" w:eastAsia="zh-CN" w:bidi="ar-SA"/>
        </w:rPr>
      </w:pPr>
      <w:r>
        <w:rPr>
          <w:rFonts w:hint="eastAsia" w:ascii="pingfang sc regular" w:hAnsi="pingfang sc regular" w:eastAsia="宋体" w:cs="Times New Roman"/>
          <w:b w:val="0"/>
          <w:bCs w:val="0"/>
          <w:kern w:val="2"/>
          <w:sz w:val="21"/>
          <w:szCs w:val="24"/>
          <w:lang w:val="en-US" w:eastAsia="zh-CN" w:bidi="ar-SA"/>
        </w:rPr>
        <w:t>7、</w:t>
      </w:r>
      <w:r>
        <w:rPr>
          <w:rFonts w:hint="eastAsia" w:ascii="宋体" w:hAnsi="宋体" w:eastAsia="宋体" w:cs="宋体"/>
          <w:sz w:val="21"/>
          <w:szCs w:val="21"/>
        </w:rPr>
        <w:t>承租方须承诺：</w:t>
      </w:r>
      <w:r>
        <w:rPr>
          <w:rFonts w:hint="eastAsia" w:ascii="宋体" w:hAnsi="宋体" w:eastAsia="宋体" w:cs="宋体"/>
          <w:sz w:val="21"/>
          <w:szCs w:val="21"/>
          <w:lang w:val="en-US" w:eastAsia="zh-CN"/>
        </w:rPr>
        <w:t>承租方药店具体经营范围、品种、销售价格及供应商应在出租方认可、备案后方可销售。承租方</w:t>
      </w:r>
      <w:r>
        <w:rPr>
          <w:rFonts w:hint="eastAsia" w:ascii="宋体" w:hAnsi="宋体" w:eastAsia="宋体" w:cs="宋体"/>
          <w:sz w:val="21"/>
          <w:szCs w:val="21"/>
        </w:rPr>
        <w:t>药店医保内药品零售价与定点公立医疗机构医保药品执行相同的支付标准；非医保的药品和医疗器械零售价不高于浙江省药械平台集中采购的中标价或阳光平台采购最低价。所有药品、医疗器械必须明码标价</w:t>
      </w:r>
      <w:r>
        <w:rPr>
          <w:rFonts w:hint="eastAsia" w:ascii="宋体" w:hAnsi="宋体" w:eastAsia="宋体" w:cs="宋体"/>
          <w:sz w:val="21"/>
          <w:szCs w:val="21"/>
          <w:lang w:eastAsia="zh-CN"/>
        </w:rPr>
        <w:t>。</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pingfang sc regular" w:hAnsi="pingfang sc regular"/>
        </w:rPr>
      </w:pPr>
      <w:r>
        <w:rPr>
          <w:rFonts w:hint="eastAsia" w:ascii="pingfang sc regular" w:hAnsi="pingfang sc regular"/>
          <w:lang w:val="en-US" w:eastAsia="zh-CN"/>
        </w:rPr>
        <w:t>8、</w:t>
      </w:r>
      <w:r>
        <w:rPr>
          <w:rFonts w:hint="eastAsia" w:ascii="宋体" w:hAnsi="宋体" w:eastAsia="宋体" w:cs="宋体"/>
          <w:sz w:val="21"/>
          <w:szCs w:val="21"/>
        </w:rPr>
        <w:t>承租方须承诺：</w:t>
      </w:r>
      <w:r>
        <w:rPr>
          <w:rFonts w:hint="eastAsia" w:ascii="宋体" w:hAnsi="宋体" w:eastAsia="宋体" w:cs="宋体"/>
          <w:sz w:val="21"/>
          <w:szCs w:val="21"/>
          <w:lang w:val="en-US" w:eastAsia="zh-CN"/>
        </w:rPr>
        <w:t>承租</w:t>
      </w:r>
      <w:r>
        <w:rPr>
          <w:rFonts w:hint="eastAsia" w:ascii="宋体" w:hAnsi="宋体" w:eastAsia="宋体" w:cs="宋体"/>
          <w:sz w:val="21"/>
          <w:szCs w:val="21"/>
        </w:rPr>
        <w:t>方经营商品（药品、医疗器械），如为浙江省集中招标采购目录内的中标品种，应严格按中标价销售；非中标品种，不得高于杭州市本级药店平均售价。</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pingfang sc regular" w:hAnsi="pingfang sc regular"/>
        </w:rPr>
      </w:pPr>
      <w:r>
        <w:rPr>
          <w:rFonts w:hint="eastAsia" w:ascii="pingfang sc regular" w:hAnsi="pingfang sc regular"/>
          <w:lang w:val="en-US" w:eastAsia="zh-CN"/>
        </w:rPr>
        <w:t>9、</w:t>
      </w:r>
      <w:r>
        <w:rPr>
          <w:rFonts w:hint="eastAsia" w:ascii="宋体" w:hAnsi="宋体"/>
          <w:sz w:val="21"/>
          <w:szCs w:val="21"/>
        </w:rPr>
        <w:t>承租方须承诺：</w:t>
      </w:r>
      <w:r>
        <w:rPr>
          <w:rFonts w:hint="eastAsia" w:ascii="宋体" w:hAnsi="宋体"/>
          <w:sz w:val="21"/>
          <w:szCs w:val="21"/>
          <w:lang w:val="en-US" w:eastAsia="zh-CN"/>
        </w:rPr>
        <w:t>承租</w:t>
      </w:r>
      <w:r>
        <w:rPr>
          <w:rFonts w:hint="eastAsia" w:ascii="宋体" w:hAnsi="宋体"/>
          <w:sz w:val="21"/>
          <w:szCs w:val="21"/>
        </w:rPr>
        <w:t>方保证在该租赁房屋所规定的用途范围内，按国家规定依法经营，自行负责办理相关手续和支付相关费用。保证每日经营时间（7:30-</w:t>
      </w:r>
      <w:r>
        <w:rPr>
          <w:rFonts w:hint="eastAsia" w:ascii="宋体" w:hAnsi="宋体"/>
          <w:sz w:val="21"/>
          <w:szCs w:val="21"/>
          <w:lang w:val="en-US" w:eastAsia="zh-CN"/>
        </w:rPr>
        <w:t>20</w:t>
      </w:r>
      <w:r>
        <w:rPr>
          <w:rFonts w:hint="eastAsia" w:ascii="宋体" w:hAnsi="宋体"/>
          <w:sz w:val="21"/>
          <w:szCs w:val="21"/>
        </w:rPr>
        <w:t>:</w:t>
      </w:r>
      <w:r>
        <w:rPr>
          <w:rFonts w:hint="eastAsia" w:ascii="宋体" w:hAnsi="宋体"/>
          <w:sz w:val="21"/>
          <w:szCs w:val="21"/>
          <w:lang w:val="en-US" w:eastAsia="zh-CN"/>
        </w:rPr>
        <w:t>0</w:t>
      </w:r>
      <w:r>
        <w:rPr>
          <w:rFonts w:hint="eastAsia" w:ascii="宋体" w:hAnsi="宋体"/>
          <w:sz w:val="21"/>
          <w:szCs w:val="21"/>
        </w:rPr>
        <w:t>0），</w:t>
      </w:r>
      <w:r>
        <w:rPr>
          <w:rFonts w:hint="eastAsia" w:ascii="宋体" w:hAnsi="宋体"/>
          <w:sz w:val="21"/>
          <w:szCs w:val="21"/>
          <w:lang w:val="en-US" w:eastAsia="zh-CN"/>
        </w:rPr>
        <w:t>全年无休，特殊情况除外。</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pingfang sc regular" w:hAnsi="pingfang sc regular"/>
        </w:rPr>
      </w:pPr>
      <w:r>
        <w:rPr>
          <w:rFonts w:hint="eastAsia" w:ascii="pingfang sc regular" w:hAnsi="pingfang sc regular"/>
          <w:lang w:val="en-US" w:eastAsia="zh-CN"/>
        </w:rPr>
        <w:t>10、</w:t>
      </w:r>
      <w:r>
        <w:rPr>
          <w:rFonts w:hint="eastAsia" w:ascii="宋体" w:hAnsi="宋体"/>
          <w:sz w:val="21"/>
          <w:szCs w:val="21"/>
        </w:rPr>
        <w:t>承租方须承诺：</w:t>
      </w:r>
      <w:r>
        <w:rPr>
          <w:rFonts w:hint="eastAsia" w:ascii="宋体" w:hAnsi="宋体"/>
          <w:sz w:val="21"/>
          <w:szCs w:val="21"/>
          <w:lang w:val="en-US" w:eastAsia="zh-CN"/>
        </w:rPr>
        <w:t>承租</w:t>
      </w:r>
      <w:r>
        <w:rPr>
          <w:rFonts w:hint="eastAsia" w:ascii="宋体" w:hAnsi="宋体"/>
          <w:sz w:val="21"/>
          <w:szCs w:val="21"/>
        </w:rPr>
        <w:t>方或其同一集团体系内的下属分、子公司在杭州主城区设有独立的储存仓库，仓库面积不低于15000平米。拥有物流配送车辆不少于15辆。合同签订时</w:t>
      </w:r>
      <w:r>
        <w:rPr>
          <w:rFonts w:hint="eastAsia" w:ascii="宋体" w:hAnsi="宋体"/>
          <w:sz w:val="21"/>
          <w:szCs w:val="21"/>
          <w:lang w:val="en-US" w:eastAsia="zh-CN"/>
        </w:rPr>
        <w:t>须</w:t>
      </w:r>
      <w:r>
        <w:rPr>
          <w:rFonts w:hint="eastAsia" w:ascii="宋体" w:hAnsi="宋体"/>
          <w:sz w:val="21"/>
          <w:szCs w:val="21"/>
        </w:rPr>
        <w:t>提供</w:t>
      </w:r>
      <w:r>
        <w:rPr>
          <w:rFonts w:hint="eastAsia" w:ascii="宋体" w:hAnsi="宋体"/>
          <w:sz w:val="21"/>
          <w:szCs w:val="21"/>
          <w:lang w:val="en-US" w:eastAsia="zh-CN"/>
        </w:rPr>
        <w:t>承租</w:t>
      </w:r>
      <w:r>
        <w:rPr>
          <w:rFonts w:hint="eastAsia" w:ascii="宋体" w:hAnsi="宋体"/>
          <w:sz w:val="21"/>
          <w:szCs w:val="21"/>
        </w:rPr>
        <w:t>方或其同一集团体系内的下属分、子公司仓库房屋产权证明及物流配送车辆行驶证明。</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pingfang sc regular" w:hAnsi="pingfang sc regular"/>
        </w:rPr>
      </w:pPr>
      <w:r>
        <w:rPr>
          <w:rFonts w:hint="eastAsia" w:ascii="pingfang sc regular" w:hAnsi="pingfang sc regular"/>
          <w:lang w:val="en-US" w:eastAsia="zh-CN"/>
        </w:rPr>
        <w:t>11、</w:t>
      </w:r>
      <w:r>
        <w:rPr>
          <w:rFonts w:hint="eastAsia" w:ascii="宋体" w:hAnsi="宋体"/>
          <w:sz w:val="21"/>
          <w:szCs w:val="21"/>
        </w:rPr>
        <w:t>承租方须承诺：</w:t>
      </w:r>
      <w:r>
        <w:rPr>
          <w:rFonts w:hint="eastAsia" w:ascii="宋体" w:hAnsi="宋体" w:eastAsia="宋体" w:cs="Times New Roman"/>
          <w:sz w:val="21"/>
          <w:szCs w:val="21"/>
          <w:lang w:val="en-US" w:eastAsia="zh-CN"/>
        </w:rPr>
        <w:t>承租</w:t>
      </w:r>
      <w:r>
        <w:rPr>
          <w:rFonts w:hint="eastAsia" w:ascii="宋体" w:hAnsi="宋体" w:eastAsia="宋体" w:cs="Times New Roman"/>
          <w:sz w:val="21"/>
          <w:szCs w:val="21"/>
        </w:rPr>
        <w:t>方具有稳定的国谈药品采购渠道，目前经营国谈药品品种数按通用名计不低于国谈目录的50%，合同签订时提供计算机系统有实际库存的品种目录</w:t>
      </w:r>
      <w:r>
        <w:rPr>
          <w:rFonts w:hint="eastAsia" w:ascii="pingfang sc regular" w:hAnsi="pingfang sc regular"/>
        </w:rPr>
        <w:t>。</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pingfang sc regular" w:hAnsi="pingfang sc regular"/>
        </w:rPr>
      </w:pPr>
      <w:r>
        <w:rPr>
          <w:rFonts w:hint="eastAsia" w:ascii="宋体" w:hAnsi="宋体"/>
          <w:sz w:val="21"/>
          <w:szCs w:val="21"/>
          <w:lang w:val="en-US" w:eastAsia="zh-CN"/>
        </w:rPr>
        <w:t>12、</w:t>
      </w:r>
      <w:r>
        <w:rPr>
          <w:rFonts w:hint="eastAsia" w:ascii="宋体" w:hAnsi="宋体"/>
          <w:sz w:val="21"/>
          <w:szCs w:val="21"/>
        </w:rPr>
        <w:t>承租方须承诺：</w:t>
      </w:r>
      <w:r>
        <w:rPr>
          <w:rFonts w:hint="eastAsia" w:ascii="宋体" w:hAnsi="宋体" w:eastAsia="宋体" w:cs="Times New Roman"/>
          <w:sz w:val="21"/>
          <w:szCs w:val="21"/>
          <w:lang w:val="en-US" w:eastAsia="zh-CN"/>
        </w:rPr>
        <w:t>出租方协助承租方实现医保电子处方信息对接，并为注射剂提供输注服务，承租方须根据出租方要求配送到指定部门。</w:t>
      </w:r>
    </w:p>
    <w:p>
      <w:pPr>
        <w:pStyle w:val="4"/>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cs="Times New Roman"/>
          <w:kern w:val="2"/>
          <w:sz w:val="21"/>
          <w:szCs w:val="24"/>
          <w:lang w:val="en-US" w:eastAsia="zh-CN" w:bidi="ar-SA"/>
        </w:rPr>
        <w:t>13</w:t>
      </w:r>
      <w:r>
        <w:rPr>
          <w:rFonts w:hint="eastAsia" w:ascii="pingfang sc regular" w:hAnsi="pingfang sc regular" w:eastAsia="宋体" w:cs="Times New Roman"/>
          <w:kern w:val="2"/>
          <w:sz w:val="21"/>
          <w:szCs w:val="24"/>
          <w:lang w:val="en-US" w:eastAsia="zh-CN" w:bidi="ar-SA"/>
        </w:rPr>
        <w:t>、</w:t>
      </w:r>
      <w:r>
        <w:rPr>
          <w:rFonts w:hint="eastAsia" w:ascii="宋体" w:hAnsi="宋体"/>
          <w:sz w:val="21"/>
          <w:szCs w:val="21"/>
        </w:rPr>
        <w:t>承租方须承诺：</w:t>
      </w:r>
      <w:r>
        <w:rPr>
          <w:rFonts w:hint="eastAsia" w:ascii="宋体" w:hAnsi="宋体" w:eastAsia="宋体" w:cs="Times New Roman"/>
          <w:sz w:val="21"/>
          <w:szCs w:val="21"/>
          <w:lang w:val="en-US" w:eastAsia="zh-CN"/>
        </w:rPr>
        <w:t>承租方须在</w:t>
      </w:r>
      <w:r>
        <w:rPr>
          <w:rFonts w:hint="eastAsia" w:ascii="宋体" w:hAnsi="宋体" w:eastAsia="宋体" w:cs="宋体"/>
          <w:sz w:val="21"/>
          <w:szCs w:val="21"/>
        </w:rPr>
        <w:t>《杭州市市直机关事业单位房屋租赁合同》</w:t>
      </w:r>
      <w:r>
        <w:rPr>
          <w:rFonts w:hint="eastAsia" w:ascii="宋体" w:hAnsi="宋体" w:eastAsia="宋体" w:cs="Times New Roman"/>
          <w:sz w:val="21"/>
          <w:szCs w:val="21"/>
          <w:lang w:val="en-US" w:eastAsia="zh-CN"/>
        </w:rPr>
        <w:t>签订之日起1个月内向出租方提供承租方有效的《药品经营许可证》、《医疗器械经营许可证》等相关资质证件；保证自营业之日起3个月内完成医保支付对接。</w:t>
      </w:r>
    </w:p>
    <w:p>
      <w:pPr>
        <w:pStyle w:val="4"/>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cs="Times New Roman"/>
          <w:kern w:val="2"/>
          <w:sz w:val="21"/>
          <w:szCs w:val="24"/>
          <w:lang w:val="en-US" w:eastAsia="zh-CN" w:bidi="ar-SA"/>
        </w:rPr>
        <w:t>14、</w:t>
      </w:r>
      <w:r>
        <w:rPr>
          <w:rFonts w:hint="eastAsia" w:ascii="宋体" w:hAnsi="宋体"/>
          <w:sz w:val="21"/>
          <w:szCs w:val="21"/>
        </w:rPr>
        <w:t>本次租赁房屋原承租人已于出租方签署《杭州市市直机关行政事业单位房屋租赁合同》确认租期至202</w:t>
      </w:r>
      <w:r>
        <w:rPr>
          <w:rFonts w:hint="eastAsia" w:ascii="宋体" w:hAnsi="宋体"/>
          <w:sz w:val="21"/>
          <w:szCs w:val="21"/>
          <w:lang w:val="en-US" w:eastAsia="zh-CN"/>
        </w:rPr>
        <w:t>5</w:t>
      </w:r>
      <w:r>
        <w:rPr>
          <w:rFonts w:hint="eastAsia" w:ascii="宋体" w:hAnsi="宋体"/>
          <w:sz w:val="21"/>
          <w:szCs w:val="21"/>
        </w:rPr>
        <w:t>年</w:t>
      </w:r>
      <w:r>
        <w:rPr>
          <w:rFonts w:hint="eastAsia" w:ascii="宋体" w:hAnsi="宋体"/>
          <w:sz w:val="21"/>
          <w:szCs w:val="21"/>
          <w:lang w:val="en-US" w:eastAsia="zh-CN"/>
        </w:rPr>
        <w:t>12</w:t>
      </w:r>
      <w:r>
        <w:rPr>
          <w:rFonts w:hint="eastAsia" w:ascii="宋体" w:hAnsi="宋体"/>
          <w:sz w:val="21"/>
          <w:szCs w:val="21"/>
        </w:rPr>
        <w:t>月</w:t>
      </w:r>
      <w:r>
        <w:rPr>
          <w:rFonts w:hint="eastAsia" w:ascii="宋体" w:hAnsi="宋体"/>
          <w:sz w:val="21"/>
          <w:szCs w:val="21"/>
          <w:lang w:val="en-US" w:eastAsia="zh-CN"/>
        </w:rPr>
        <w:t>23</w:t>
      </w:r>
      <w:r>
        <w:rPr>
          <w:rFonts w:hint="eastAsia" w:ascii="宋体" w:hAnsi="宋体"/>
          <w:sz w:val="21"/>
          <w:szCs w:val="21"/>
        </w:rPr>
        <w:t>日止。原承租人已承诺若未获得本交易标的的，在房屋租赁到期后10日内将租赁房屋腾空后归还给出租方，若出租方未能及时清退原承租人的，承租方应同意等待租赁房屋的清退，直至交付止，同时，不提出任何附加条件或修改已签订的《杭州市市直机关行政事业单位房屋租赁合同》。实际交付时，承租方和出租方补签移交确认书，明确租期起始时间，租赁期以移交确认书上确定的交付之日起算，即出租方未能在起租日前交付租赁场地的，以实际交付之日起算租赁期限，自动后延为整个租赁期</w:t>
      </w:r>
      <w:r>
        <w:rPr>
          <w:rFonts w:hint="eastAsia" w:ascii="pingfang sc regular" w:hAnsi="pingfang sc regular" w:eastAsia="宋体" w:cs="Times New Roman"/>
          <w:kern w:val="2"/>
          <w:sz w:val="21"/>
          <w:szCs w:val="24"/>
          <w:lang w:val="en-US" w:eastAsia="zh-CN" w:bidi="ar-SA"/>
        </w:rPr>
        <w:t>。</w:t>
      </w:r>
    </w:p>
    <w:p>
      <w:pPr>
        <w:pStyle w:val="4"/>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textAlignment w:val="auto"/>
        <w:rPr>
          <w:rFonts w:hint="default" w:ascii="pingfang sc regular" w:hAnsi="pingfang sc regular" w:eastAsia="宋体" w:cs="Times New Roman"/>
          <w:kern w:val="2"/>
          <w:sz w:val="21"/>
          <w:szCs w:val="24"/>
          <w:lang w:val="en-US" w:eastAsia="zh-CN" w:bidi="ar-SA"/>
        </w:rPr>
      </w:pPr>
      <w:r>
        <w:rPr>
          <w:rFonts w:hint="eastAsia" w:ascii="pingfang sc regular" w:hAnsi="pingfang sc regular" w:cs="Times New Roman"/>
          <w:kern w:val="2"/>
          <w:sz w:val="21"/>
          <w:szCs w:val="24"/>
          <w:lang w:val="en-US" w:eastAsia="zh-CN" w:bidi="ar-SA"/>
        </w:rPr>
        <w:t>15、</w:t>
      </w:r>
      <w:r>
        <w:rPr>
          <w:rFonts w:hint="eastAsia" w:ascii="pingfang sc regular" w:hAnsi="pingfang sc regular" w:eastAsia="宋体" w:cs="Times New Roman"/>
          <w:kern w:val="2"/>
          <w:sz w:val="21"/>
          <w:szCs w:val="24"/>
          <w:lang w:val="en-US" w:eastAsia="zh-CN" w:bidi="ar-SA"/>
        </w:rPr>
        <w:t>我方知悉并承诺：承租方须保证自承租方营业之日起</w:t>
      </w:r>
      <w:r>
        <w:rPr>
          <w:rFonts w:hint="eastAsia" w:ascii="pingfang sc regular" w:hAnsi="pingfang sc regular" w:cs="Times New Roman"/>
          <w:kern w:val="2"/>
          <w:sz w:val="21"/>
          <w:szCs w:val="24"/>
          <w:lang w:val="en-US" w:eastAsia="zh-CN" w:bidi="ar-SA"/>
        </w:rPr>
        <w:t>3</w:t>
      </w:r>
      <w:r>
        <w:rPr>
          <w:rFonts w:hint="eastAsia" w:ascii="pingfang sc regular" w:hAnsi="pingfang sc regular" w:eastAsia="宋体" w:cs="Times New Roman"/>
          <w:kern w:val="2"/>
          <w:sz w:val="21"/>
          <w:szCs w:val="24"/>
          <w:lang w:val="en-US" w:eastAsia="zh-CN" w:bidi="ar-SA"/>
        </w:rPr>
        <w:t>个月内完成医保支付对接。</w:t>
      </w:r>
    </w:p>
    <w:p>
      <w:pPr>
        <w:pStyle w:val="4"/>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textAlignment w:val="auto"/>
        <w:rPr>
          <w:rFonts w:hint="default"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1</w:t>
      </w:r>
      <w:r>
        <w:rPr>
          <w:rFonts w:hint="eastAsia" w:ascii="pingfang sc regular" w:hAnsi="pingfang sc regular" w:cs="Times New Roman"/>
          <w:kern w:val="2"/>
          <w:sz w:val="21"/>
          <w:szCs w:val="24"/>
          <w:lang w:val="en-US" w:eastAsia="zh-CN" w:bidi="ar-SA"/>
        </w:rPr>
        <w:t>6</w:t>
      </w:r>
      <w:r>
        <w:rPr>
          <w:rFonts w:hint="eastAsia" w:ascii="pingfang sc regular" w:hAnsi="pingfang sc regular" w:eastAsia="宋体" w:cs="Times New Roman"/>
          <w:kern w:val="2"/>
          <w:sz w:val="21"/>
          <w:szCs w:val="24"/>
          <w:lang w:val="en-US" w:eastAsia="zh-CN" w:bidi="ar-SA"/>
        </w:rPr>
        <w:t>、我方知悉并承诺：出租方与我方的权利义务详见《杭州市市直机关事业单位房屋租赁合同》及其附件等其他交易合同。</w:t>
      </w:r>
    </w:p>
    <w:p>
      <w:pPr>
        <w:keepNext w:val="0"/>
        <w:keepLines w:val="0"/>
        <w:pageBreakBefore w:val="0"/>
        <w:kinsoku/>
        <w:wordWrap/>
        <w:overflowPunct/>
        <w:topLinePunct w:val="0"/>
        <w:autoSpaceDE/>
        <w:autoSpaceDN/>
        <w:bidi w:val="0"/>
        <w:adjustRightInd/>
        <w:snapToGrid/>
        <w:spacing w:line="240" w:lineRule="auto"/>
        <w:ind w:firstLine="422" w:firstLineChars="200"/>
        <w:textAlignment w:val="auto"/>
        <w:rPr>
          <w:rFonts w:hint="eastAsia" w:asciiTheme="minorEastAsia" w:hAnsiTheme="minorEastAsia" w:eastAsiaTheme="minorEastAsia"/>
          <w:b/>
          <w:bCs/>
          <w:szCs w:val="21"/>
        </w:rPr>
      </w:pPr>
      <w:r>
        <w:rPr>
          <w:rFonts w:hint="eastAsia" w:asciiTheme="minorEastAsia" w:hAnsiTheme="minorEastAsia" w:eastAsiaTheme="minorEastAsia"/>
          <w:b/>
          <w:bCs/>
          <w:szCs w:val="21"/>
          <w:lang w:val="en-US" w:eastAsia="zh-CN"/>
        </w:rPr>
        <w:t>17</w:t>
      </w:r>
      <w:r>
        <w:rPr>
          <w:rFonts w:hint="eastAsia" w:asciiTheme="minorEastAsia" w:hAnsiTheme="minorEastAsia" w:eastAsiaTheme="minorEastAsia"/>
          <w:b/>
          <w:bCs/>
          <w:szCs w:val="21"/>
        </w:rPr>
        <w:t>、同意交纳按成交总价（</w:t>
      </w:r>
      <w:r>
        <w:rPr>
          <w:rFonts w:hint="eastAsia" w:asciiTheme="minorEastAsia" w:hAnsiTheme="minorEastAsia" w:eastAsiaTheme="minorEastAsia"/>
          <w:b/>
          <w:bCs/>
          <w:szCs w:val="21"/>
          <w:lang w:val="en-US" w:eastAsia="zh-CN"/>
        </w:rPr>
        <w:t>2</w:t>
      </w:r>
      <w:bookmarkStart w:id="1" w:name="_GoBack"/>
      <w:bookmarkEnd w:id="1"/>
      <w:r>
        <w:rPr>
          <w:rFonts w:hint="eastAsia" w:asciiTheme="minorEastAsia" w:hAnsiTheme="minorEastAsia" w:eastAsiaTheme="minorEastAsia"/>
          <w:b/>
          <w:bCs/>
          <w:szCs w:val="21"/>
        </w:rPr>
        <w:t>年年租金之和）4%的交易服务费。</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18</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若非出租方原因，出现以下任一情况时，意向承租方交纳的保证金不予退还，先用于补偿杭交所、经纪会员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（1）意向承租方提交受让申请并交纳交易保证金后单方撤回受让申请的；</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w:t>
      </w:r>
      <w:r>
        <w:rPr>
          <w:rFonts w:hint="eastAsia" w:asciiTheme="minorEastAsia" w:hAnsiTheme="minorEastAsia" w:eastAsiaTheme="minorEastAsia"/>
          <w:szCs w:val="21"/>
          <w:lang w:val="en-US" w:eastAsia="zh-CN"/>
        </w:rPr>
        <w:t>杭州市市直机关事业单位房屋租赁合同</w:t>
      </w:r>
      <w:r>
        <w:rPr>
          <w:rFonts w:hint="eastAsia" w:asciiTheme="minorEastAsia" w:hAnsiTheme="minorEastAsia" w:eastAsiaTheme="minorEastAsia"/>
          <w:szCs w:val="21"/>
        </w:rPr>
        <w:t>》及其附件</w:t>
      </w:r>
      <w:r>
        <w:rPr>
          <w:rFonts w:hint="eastAsia" w:asciiTheme="minorEastAsia" w:hAnsiTheme="minorEastAsia" w:eastAsiaTheme="minorEastAsia"/>
          <w:szCs w:val="21"/>
          <w:lang w:val="en-US" w:eastAsia="zh-CN"/>
        </w:rPr>
        <w:t>等交易合同</w:t>
      </w:r>
      <w:r>
        <w:rPr>
          <w:rFonts w:hint="eastAsia" w:asciiTheme="minorEastAsia" w:hAnsiTheme="minorEastAsia" w:eastAsiaTheme="minorEastAsia"/>
          <w:szCs w:val="21"/>
        </w:rPr>
        <w:t>的或未按约定支付首期租金、履约保证金及交易服务费的；</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意向承租方（签章）：</w:t>
      </w: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 sc regular">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E4EDD"/>
    <w:rsid w:val="000119B9"/>
    <w:rsid w:val="00012123"/>
    <w:rsid w:val="00023F27"/>
    <w:rsid w:val="0003337E"/>
    <w:rsid w:val="00035EE4"/>
    <w:rsid w:val="000A4844"/>
    <w:rsid w:val="000E1489"/>
    <w:rsid w:val="000E581F"/>
    <w:rsid w:val="00143D8A"/>
    <w:rsid w:val="0020310B"/>
    <w:rsid w:val="002278BB"/>
    <w:rsid w:val="002526A0"/>
    <w:rsid w:val="00255411"/>
    <w:rsid w:val="00274544"/>
    <w:rsid w:val="00286FA5"/>
    <w:rsid w:val="002A2E39"/>
    <w:rsid w:val="002A50C8"/>
    <w:rsid w:val="002D0B78"/>
    <w:rsid w:val="002F7B3D"/>
    <w:rsid w:val="00317DF8"/>
    <w:rsid w:val="003229C2"/>
    <w:rsid w:val="00356C53"/>
    <w:rsid w:val="0038748E"/>
    <w:rsid w:val="003A2F6F"/>
    <w:rsid w:val="003E079C"/>
    <w:rsid w:val="00411DF2"/>
    <w:rsid w:val="00413930"/>
    <w:rsid w:val="00430675"/>
    <w:rsid w:val="00432A35"/>
    <w:rsid w:val="00437193"/>
    <w:rsid w:val="0044681D"/>
    <w:rsid w:val="0047643D"/>
    <w:rsid w:val="004939A8"/>
    <w:rsid w:val="00496E8E"/>
    <w:rsid w:val="004A13A9"/>
    <w:rsid w:val="004C246D"/>
    <w:rsid w:val="004D1B74"/>
    <w:rsid w:val="004E1479"/>
    <w:rsid w:val="004E3107"/>
    <w:rsid w:val="004E7F95"/>
    <w:rsid w:val="004F3BEF"/>
    <w:rsid w:val="00503879"/>
    <w:rsid w:val="00525941"/>
    <w:rsid w:val="0055051A"/>
    <w:rsid w:val="00564464"/>
    <w:rsid w:val="00593198"/>
    <w:rsid w:val="005A5134"/>
    <w:rsid w:val="00627BE3"/>
    <w:rsid w:val="00635621"/>
    <w:rsid w:val="00635C7C"/>
    <w:rsid w:val="00653A97"/>
    <w:rsid w:val="00662215"/>
    <w:rsid w:val="00707626"/>
    <w:rsid w:val="00737286"/>
    <w:rsid w:val="007847DD"/>
    <w:rsid w:val="00790D21"/>
    <w:rsid w:val="007E0770"/>
    <w:rsid w:val="007E4EDD"/>
    <w:rsid w:val="0081516D"/>
    <w:rsid w:val="0084282E"/>
    <w:rsid w:val="00883217"/>
    <w:rsid w:val="00884F8A"/>
    <w:rsid w:val="00897125"/>
    <w:rsid w:val="008D72E8"/>
    <w:rsid w:val="00906FAC"/>
    <w:rsid w:val="00934A3A"/>
    <w:rsid w:val="00942C24"/>
    <w:rsid w:val="0096235F"/>
    <w:rsid w:val="009733B3"/>
    <w:rsid w:val="009960AE"/>
    <w:rsid w:val="009E2807"/>
    <w:rsid w:val="009E2AFA"/>
    <w:rsid w:val="009F646A"/>
    <w:rsid w:val="00A11F15"/>
    <w:rsid w:val="00A24DD0"/>
    <w:rsid w:val="00A51C6C"/>
    <w:rsid w:val="00A53E81"/>
    <w:rsid w:val="00A637A5"/>
    <w:rsid w:val="00A661CB"/>
    <w:rsid w:val="00A96775"/>
    <w:rsid w:val="00AA0B99"/>
    <w:rsid w:val="00AA1473"/>
    <w:rsid w:val="00AA4243"/>
    <w:rsid w:val="00AF7180"/>
    <w:rsid w:val="00B045CC"/>
    <w:rsid w:val="00B15A11"/>
    <w:rsid w:val="00B170BB"/>
    <w:rsid w:val="00B36433"/>
    <w:rsid w:val="00B72595"/>
    <w:rsid w:val="00B91182"/>
    <w:rsid w:val="00B923AA"/>
    <w:rsid w:val="00C02F3D"/>
    <w:rsid w:val="00C07B7D"/>
    <w:rsid w:val="00C2125E"/>
    <w:rsid w:val="00C300A5"/>
    <w:rsid w:val="00C5682C"/>
    <w:rsid w:val="00C574D2"/>
    <w:rsid w:val="00C57E4F"/>
    <w:rsid w:val="00C76812"/>
    <w:rsid w:val="00C80243"/>
    <w:rsid w:val="00C82704"/>
    <w:rsid w:val="00C85BC7"/>
    <w:rsid w:val="00CA00A0"/>
    <w:rsid w:val="00CB5B8C"/>
    <w:rsid w:val="00CE440E"/>
    <w:rsid w:val="00CF66E2"/>
    <w:rsid w:val="00D06E64"/>
    <w:rsid w:val="00D12E5B"/>
    <w:rsid w:val="00D2215B"/>
    <w:rsid w:val="00D276BA"/>
    <w:rsid w:val="00D56D57"/>
    <w:rsid w:val="00D975CA"/>
    <w:rsid w:val="00DC7350"/>
    <w:rsid w:val="00E00E55"/>
    <w:rsid w:val="00E60BD5"/>
    <w:rsid w:val="00E81322"/>
    <w:rsid w:val="00E9035D"/>
    <w:rsid w:val="00E906B0"/>
    <w:rsid w:val="00EB698D"/>
    <w:rsid w:val="00EC69DC"/>
    <w:rsid w:val="00ED4E9F"/>
    <w:rsid w:val="00EE4B0A"/>
    <w:rsid w:val="00EF62AF"/>
    <w:rsid w:val="00F06BEC"/>
    <w:rsid w:val="00F10CC9"/>
    <w:rsid w:val="00F47654"/>
    <w:rsid w:val="00F66B92"/>
    <w:rsid w:val="00F85B65"/>
    <w:rsid w:val="00FA0343"/>
    <w:rsid w:val="00FA6AB7"/>
    <w:rsid w:val="023D0311"/>
    <w:rsid w:val="07254E86"/>
    <w:rsid w:val="0EE44A0D"/>
    <w:rsid w:val="0F15442C"/>
    <w:rsid w:val="101427AF"/>
    <w:rsid w:val="10702934"/>
    <w:rsid w:val="117C42FD"/>
    <w:rsid w:val="1858319B"/>
    <w:rsid w:val="1CAF1531"/>
    <w:rsid w:val="1DA75469"/>
    <w:rsid w:val="1F5A69B6"/>
    <w:rsid w:val="211A1F7A"/>
    <w:rsid w:val="218A23E0"/>
    <w:rsid w:val="2440103B"/>
    <w:rsid w:val="24B061D1"/>
    <w:rsid w:val="25355EE5"/>
    <w:rsid w:val="26876BBB"/>
    <w:rsid w:val="26D040D5"/>
    <w:rsid w:val="289F5356"/>
    <w:rsid w:val="29012A40"/>
    <w:rsid w:val="2B512566"/>
    <w:rsid w:val="2B825398"/>
    <w:rsid w:val="2BBC65BB"/>
    <w:rsid w:val="2D6B7813"/>
    <w:rsid w:val="2EDF16DA"/>
    <w:rsid w:val="3099405C"/>
    <w:rsid w:val="313B0A95"/>
    <w:rsid w:val="34001013"/>
    <w:rsid w:val="397F11DB"/>
    <w:rsid w:val="3998098F"/>
    <w:rsid w:val="39A8199F"/>
    <w:rsid w:val="39B851B0"/>
    <w:rsid w:val="3C67604A"/>
    <w:rsid w:val="3CA4327A"/>
    <w:rsid w:val="3CB7324D"/>
    <w:rsid w:val="3E022264"/>
    <w:rsid w:val="3E944C68"/>
    <w:rsid w:val="3E9829CD"/>
    <w:rsid w:val="3EA77892"/>
    <w:rsid w:val="3F645A79"/>
    <w:rsid w:val="40F9610F"/>
    <w:rsid w:val="42367D7B"/>
    <w:rsid w:val="433B6BC1"/>
    <w:rsid w:val="444927AE"/>
    <w:rsid w:val="49685C71"/>
    <w:rsid w:val="4AFA7355"/>
    <w:rsid w:val="4C876474"/>
    <w:rsid w:val="4D1E7FB4"/>
    <w:rsid w:val="4D8A3E08"/>
    <w:rsid w:val="4F8254BB"/>
    <w:rsid w:val="509D38E8"/>
    <w:rsid w:val="513C332D"/>
    <w:rsid w:val="52292379"/>
    <w:rsid w:val="527C2550"/>
    <w:rsid w:val="529A73B4"/>
    <w:rsid w:val="536E1390"/>
    <w:rsid w:val="53F51FA5"/>
    <w:rsid w:val="54AF48E8"/>
    <w:rsid w:val="5E1D340D"/>
    <w:rsid w:val="65FD32F5"/>
    <w:rsid w:val="666B305D"/>
    <w:rsid w:val="66EF7CE1"/>
    <w:rsid w:val="67DD46EA"/>
    <w:rsid w:val="68BD0463"/>
    <w:rsid w:val="6AA9327E"/>
    <w:rsid w:val="6B992453"/>
    <w:rsid w:val="6C5E3E77"/>
    <w:rsid w:val="6D174484"/>
    <w:rsid w:val="6E9E273B"/>
    <w:rsid w:val="7045300B"/>
    <w:rsid w:val="70671FFC"/>
    <w:rsid w:val="708874D4"/>
    <w:rsid w:val="70D12FC7"/>
    <w:rsid w:val="70D56746"/>
    <w:rsid w:val="712A6C0A"/>
    <w:rsid w:val="728F0602"/>
    <w:rsid w:val="7ACC169B"/>
    <w:rsid w:val="7BD72E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281</Words>
  <Characters>1606</Characters>
  <Lines>13</Lines>
  <Paragraphs>3</Paragraphs>
  <TotalTime>0</TotalTime>
  <ScaleCrop>false</ScaleCrop>
  <LinksUpToDate>false</LinksUpToDate>
  <CharactersWithSpaces>1884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SJ</cp:lastModifiedBy>
  <dcterms:modified xsi:type="dcterms:W3CDTF">2025-11-11T07:47:26Z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D13DB81E8FE844F5A73ACAD7053C14D1</vt:lpwstr>
  </property>
</Properties>
</file>