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240" w:lineRule="auto"/>
        <w:jc w:val="both"/>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bookmarkStart w:id="0" w:name="OLE_LINK15"/>
      <w:r>
        <w:rPr>
          <w:rFonts w:hint="eastAsia" w:asciiTheme="minorEastAsia" w:hAnsiTheme="minorEastAsia" w:eastAsiaTheme="minorEastAsia" w:cstheme="minorEastAsia"/>
          <w:sz w:val="21"/>
          <w:szCs w:val="21"/>
          <w:highlight w:val="none"/>
          <w:u w:val="none"/>
        </w:rPr>
        <w:t>浙A</w:t>
      </w:r>
      <w:r>
        <w:rPr>
          <w:rFonts w:hint="eastAsia" w:asciiTheme="minorEastAsia" w:hAnsiTheme="minorEastAsia" w:eastAsiaTheme="minorEastAsia" w:cstheme="minorEastAsia"/>
          <w:sz w:val="21"/>
          <w:szCs w:val="21"/>
          <w:highlight w:val="none"/>
          <w:u w:val="none"/>
          <w:lang w:val="en-US" w:eastAsia="zh-CN"/>
        </w:rPr>
        <w:t>Q38G2旧机动车</w:t>
      </w:r>
      <w:bookmarkEnd w:id="0"/>
      <w:r>
        <w:rPr>
          <w:rFonts w:hint="eastAsia" w:asciiTheme="minorEastAsia" w:hAnsiTheme="minorEastAsia" w:eastAsiaTheme="minorEastAsia" w:cstheme="minorEastAsia"/>
          <w:sz w:val="21"/>
          <w:szCs w:val="21"/>
          <w:highlight w:val="none"/>
        </w:rPr>
        <w:t>项目，现做如下承诺：</w:t>
      </w:r>
    </w:p>
    <w:p>
      <w:pPr>
        <w:spacing w:line="24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rPr>
        <w:t>1、我方已认真阅读、知悉并</w:t>
      </w:r>
      <w:r>
        <w:rPr>
          <w:rFonts w:hint="eastAsia" w:asciiTheme="minorEastAsia" w:hAnsiTheme="minorEastAsia" w:eastAsiaTheme="minorEastAsia" w:cstheme="minorEastAsia"/>
          <w:sz w:val="21"/>
          <w:szCs w:val="21"/>
          <w:highlight w:val="none"/>
          <w:u w:val="none"/>
        </w:rPr>
        <w:t>自愿遵守</w:t>
      </w:r>
      <w:r>
        <w:rPr>
          <w:rFonts w:hint="eastAsia" w:asciiTheme="minorEastAsia" w:hAnsiTheme="minorEastAsia" w:eastAsiaTheme="minorEastAsia" w:cstheme="minorEastAsia"/>
          <w:sz w:val="21"/>
          <w:szCs w:val="21"/>
          <w:highlight w:val="none"/>
          <w:u w:val="non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在线报价实施办法</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在线报价交易须知</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sz w:val="21"/>
          <w:szCs w:val="21"/>
          <w:highlight w:val="none"/>
          <w:u w:val="none"/>
        </w:rPr>
        <w:t>2、我方</w:t>
      </w:r>
      <w:r>
        <w:rPr>
          <w:rFonts w:hint="eastAsia" w:asciiTheme="minorEastAsia" w:hAnsiTheme="minorEastAsia"/>
          <w:sz w:val="21"/>
          <w:szCs w:val="21"/>
          <w:highlight w:val="none"/>
          <w:u w:val="none"/>
        </w:rPr>
        <w:t>提交</w:t>
      </w:r>
      <w:r>
        <w:rPr>
          <w:rFonts w:asciiTheme="minorEastAsia" w:hAnsiTheme="minorEastAsia"/>
          <w:sz w:val="21"/>
          <w:szCs w:val="21"/>
          <w:highlight w:val="none"/>
          <w:u w:val="none"/>
        </w:rPr>
        <w:t>受让申请</w:t>
      </w:r>
      <w:r>
        <w:rPr>
          <w:rFonts w:hint="eastAsia" w:asciiTheme="minorEastAsia" w:hAnsiTheme="minorEastAsia"/>
          <w:sz w:val="21"/>
          <w:szCs w:val="21"/>
          <w:highlight w:val="none"/>
          <w:u w:val="none"/>
          <w:lang w:val="en-US" w:eastAsia="zh-CN"/>
        </w:rPr>
        <w:t>材料</w:t>
      </w:r>
      <w:r>
        <w:rPr>
          <w:rFonts w:asciiTheme="minorEastAsia" w:hAnsiTheme="minorEastAsia"/>
          <w:sz w:val="21"/>
          <w:szCs w:val="21"/>
          <w:highlight w:val="none"/>
          <w:u w:val="none"/>
        </w:rPr>
        <w:t>并且</w:t>
      </w:r>
      <w:r>
        <w:rPr>
          <w:rFonts w:hint="eastAsia" w:asciiTheme="minorEastAsia" w:hAnsiTheme="minorEastAsia"/>
          <w:sz w:val="21"/>
          <w:szCs w:val="21"/>
          <w:highlight w:val="none"/>
          <w:u w:val="none"/>
        </w:rPr>
        <w:t>交纳交易</w:t>
      </w:r>
      <w:r>
        <w:rPr>
          <w:rFonts w:asciiTheme="minorEastAsia" w:hAnsiTheme="minorEastAsia"/>
          <w:sz w:val="21"/>
          <w:szCs w:val="21"/>
          <w:highlight w:val="none"/>
          <w:u w:val="none"/>
        </w:rPr>
        <w:t>保证金后，即视为已详细阅读并完全认可本项</w:t>
      </w:r>
      <w:r>
        <w:rPr>
          <w:rFonts w:hint="eastAsia" w:asciiTheme="minorEastAsia" w:hAnsiTheme="minorEastAsia" w:eastAsiaTheme="minorEastAsia" w:cstheme="minorEastAsia"/>
          <w:sz w:val="21"/>
          <w:szCs w:val="21"/>
          <w:highlight w:val="none"/>
          <w:u w:val="none"/>
        </w:rPr>
        <w:t>目所披露内容以及已完成对标的的现场踏勘，表明已完全了解并自愿接受标的的全部现状及瑕疵，并自愿承担一切交易风险。</w:t>
      </w:r>
    </w:p>
    <w:p>
      <w:pPr>
        <w:spacing w:line="24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3、同意在被确定为受让方之日起3个工作日内，携带受让申请材料原件到杭交所完成现场确认并签署《资产交易合同》；并在《资产交易合同》签署之日起5个工作日内向杭交所指定账户一次性支付交易服务费、交易价款等交易资金（以到账时间为准）；</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同意杭交所在经转让方申请之日起3个工作日内将受让</w:t>
      </w:r>
      <w:r>
        <w:rPr>
          <w:rFonts w:hint="eastAsia" w:asciiTheme="minorEastAsia" w:hAnsiTheme="minorEastAsia" w:eastAsiaTheme="minorEastAsia"/>
          <w:sz w:val="21"/>
          <w:szCs w:val="21"/>
          <w:highlight w:val="none"/>
          <w:u w:val="none"/>
        </w:rPr>
        <w:t>方已交纳的交易价款全部划转至转让方指定账户</w:t>
      </w:r>
      <w:r>
        <w:rPr>
          <w:rFonts w:asciiTheme="minorEastAsia" w:hAnsiTheme="minorEastAsia" w:eastAsiaTheme="minorEastAsia"/>
          <w:sz w:val="21"/>
          <w:szCs w:val="21"/>
          <w:highlight w:val="none"/>
          <w:u w:val="none"/>
        </w:rPr>
        <w:t>。</w:t>
      </w:r>
    </w:p>
    <w:p>
      <w:pPr>
        <w:spacing w:line="240" w:lineRule="auto"/>
        <w:ind w:firstLine="420" w:firstLineChars="200"/>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5、标的的质量和规格型号以现场实物展示为准。如需维修，一切费用由受让方自理。如车辆在交易前有违章情况，转让方按有关部门的罚款额给予补偿，但扣点由受让方自行解决，标的商业保险视为无</w:t>
      </w:r>
      <w:bookmarkStart w:id="1" w:name="_GoBack"/>
      <w:bookmarkEnd w:id="1"/>
      <w:r>
        <w:rPr>
          <w:rFonts w:hint="eastAsia" w:asciiTheme="minorEastAsia" w:hAnsiTheme="minorEastAsia" w:eastAsiaTheme="minorEastAsia"/>
          <w:sz w:val="21"/>
          <w:szCs w:val="21"/>
          <w:highlight w:val="none"/>
          <w:u w:val="none"/>
          <w:lang w:val="en-US" w:eastAsia="zh-CN"/>
        </w:rPr>
        <w:t>。</w:t>
      </w:r>
    </w:p>
    <w:p>
      <w:pPr>
        <w:spacing w:line="240" w:lineRule="auto"/>
        <w:ind w:firstLine="420" w:firstLineChars="200"/>
        <w:rPr>
          <w:rFonts w:hint="default"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6、</w:t>
      </w:r>
      <w:r>
        <w:rPr>
          <w:rFonts w:hint="default" w:asciiTheme="minorEastAsia" w:hAnsiTheme="minorEastAsia" w:eastAsiaTheme="minorEastAsia"/>
          <w:sz w:val="21"/>
          <w:szCs w:val="21"/>
          <w:highlight w:val="none"/>
          <w:u w:val="none"/>
          <w:lang w:val="en-US" w:eastAsia="zh-CN"/>
        </w:rPr>
        <w:t>意向受让方须自行了解其对转让标的受让事项是否符合中国现行法律法规及标的所在地相关政策、规定，自行承担风险。</w:t>
      </w:r>
    </w:p>
    <w:p>
      <w:pPr>
        <w:spacing w:line="240" w:lineRule="auto"/>
        <w:ind w:firstLine="420" w:firstLineChars="200"/>
        <w:rPr>
          <w:rFonts w:hint="default"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7、我方知悉本项目标的交付及转、受双方的权利义务以附件《资产交易合同》样本相关内容为准。</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8</w:t>
      </w:r>
      <w:r>
        <w:rPr>
          <w:rFonts w:hint="eastAsia"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lang w:val="en-US" w:eastAsia="zh-CN"/>
        </w:rPr>
        <w:t>我方</w:t>
      </w:r>
      <w:r>
        <w:rPr>
          <w:rFonts w:hint="eastAsia" w:asciiTheme="minorEastAsia" w:hAnsiTheme="minorEastAsia" w:eastAsiaTheme="minorEastAsia"/>
          <w:sz w:val="21"/>
          <w:szCs w:val="21"/>
          <w:highlight w:val="none"/>
          <w:u w:val="none"/>
        </w:rPr>
        <w:t>同意交纳</w:t>
      </w:r>
      <w:r>
        <w:rPr>
          <w:rFonts w:hint="eastAsia" w:asciiTheme="minorEastAsia" w:hAnsiTheme="minorEastAsia" w:eastAsiaTheme="minorEastAsia"/>
          <w:sz w:val="21"/>
          <w:szCs w:val="21"/>
          <w:highlight w:val="none"/>
          <w:u w:val="none"/>
          <w:lang w:val="en-US" w:eastAsia="zh-CN"/>
        </w:rPr>
        <w:t>交易价款4</w:t>
      </w:r>
      <w:r>
        <w:rPr>
          <w:rFonts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lang w:val="en-US" w:eastAsia="zh-CN"/>
        </w:rPr>
        <w:t>的</w:t>
      </w:r>
      <w:r>
        <w:rPr>
          <w:rFonts w:asciiTheme="minorEastAsia" w:hAnsiTheme="minorEastAsia" w:eastAsiaTheme="minorEastAsia"/>
          <w:sz w:val="21"/>
          <w:szCs w:val="21"/>
          <w:highlight w:val="none"/>
          <w:u w:val="none"/>
        </w:rPr>
        <w:t>交易服务费。</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9</w:t>
      </w:r>
      <w:r>
        <w:rPr>
          <w:rFonts w:asciiTheme="minorEastAsia" w:hAnsiTheme="minorEastAsia" w:eastAsiaTheme="minorEastAsia"/>
          <w:sz w:val="21"/>
          <w:szCs w:val="21"/>
          <w:highlight w:val="none"/>
          <w:u w:val="none"/>
        </w:rPr>
        <w:t>、若非转让方原因，出现以下任一情况时，意向受让方交纳的保证金</w:t>
      </w:r>
      <w:r>
        <w:rPr>
          <w:rFonts w:hint="eastAsia" w:asciiTheme="minorEastAsia" w:hAnsiTheme="minorEastAsia" w:eastAsiaTheme="minorEastAsia"/>
          <w:sz w:val="21"/>
          <w:szCs w:val="21"/>
          <w:highlight w:val="none"/>
          <w:u w:val="none"/>
        </w:rPr>
        <w:t>不予退还</w:t>
      </w:r>
      <w:r>
        <w:rPr>
          <w:rFonts w:asciiTheme="minorEastAsia" w:hAnsiTheme="minorEastAsia" w:eastAsiaTheme="minorEastAsia"/>
          <w:sz w:val="21"/>
          <w:szCs w:val="21"/>
          <w:highlight w:val="none"/>
          <w:u w:val="none"/>
        </w:rPr>
        <w:t>，先用于补偿</w:t>
      </w:r>
      <w:r>
        <w:rPr>
          <w:rFonts w:hint="eastAsia" w:asciiTheme="minorEastAsia" w:hAnsiTheme="minorEastAsia" w:eastAsiaTheme="minorEastAsia"/>
          <w:sz w:val="21"/>
          <w:szCs w:val="21"/>
          <w:highlight w:val="none"/>
          <w:u w:val="none"/>
        </w:rPr>
        <w:t>杭交所</w:t>
      </w:r>
      <w:r>
        <w:rPr>
          <w:rFonts w:hint="eastAsia" w:asciiTheme="minorEastAsia" w:hAnsiTheme="minorEastAsia" w:eastAsiaTheme="minorEastAsia"/>
          <w:sz w:val="21"/>
          <w:szCs w:val="21"/>
          <w:highlight w:val="none"/>
          <w:u w:val="none"/>
          <w:lang w:eastAsia="zh-CN"/>
        </w:rPr>
        <w:t>、</w:t>
      </w:r>
      <w:r>
        <w:rPr>
          <w:rFonts w:hint="eastAsia" w:asciiTheme="minorEastAsia" w:hAnsiTheme="minorEastAsia" w:eastAsiaTheme="minorEastAsia"/>
          <w:sz w:val="21"/>
          <w:szCs w:val="21"/>
          <w:highlight w:val="none"/>
          <w:u w:val="none"/>
          <w:lang w:val="en-US" w:eastAsia="zh-CN"/>
        </w:rPr>
        <w:t>经纪会员</w:t>
      </w:r>
      <w:r>
        <w:rPr>
          <w:rFonts w:asciiTheme="minorEastAsia" w:hAnsiTheme="minorEastAsia" w:eastAsiaTheme="minorEastAsia"/>
          <w:sz w:val="21"/>
          <w:szCs w:val="21"/>
          <w:highlight w:val="none"/>
          <w:u w:val="none"/>
        </w:rPr>
        <w:t>的各项服务费，剩余部分作为对转让方的经济补偿金，保证金不足以补偿的，相关方有权按照实际损失继续追诉：</w:t>
      </w:r>
      <w:r>
        <w:rPr>
          <w:rFonts w:hint="eastAsia" w:asciiTheme="minorEastAsia" w:hAnsiTheme="minorEastAsia" w:eastAsiaTheme="minorEastAsia"/>
          <w:sz w:val="21"/>
          <w:szCs w:val="21"/>
          <w:highlight w:val="none"/>
          <w:u w:val="none"/>
        </w:rPr>
        <w:t xml:space="preserve"> </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（1）</w:t>
      </w:r>
      <w:r>
        <w:rPr>
          <w:rFonts w:asciiTheme="minorEastAsia" w:hAnsiTheme="minorEastAsia" w:eastAsiaTheme="minorEastAsia"/>
          <w:sz w:val="21"/>
          <w:szCs w:val="21"/>
          <w:highlight w:val="none"/>
          <w:u w:val="none"/>
        </w:rPr>
        <w:t>意向受让方提交受让申请</w:t>
      </w:r>
      <w:r>
        <w:rPr>
          <w:rFonts w:hint="eastAsia" w:asciiTheme="minorEastAsia" w:hAnsiTheme="minorEastAsia" w:eastAsiaTheme="minorEastAsia"/>
          <w:sz w:val="21"/>
          <w:szCs w:val="21"/>
          <w:highlight w:val="none"/>
          <w:u w:val="none"/>
          <w:lang w:val="en-US" w:eastAsia="zh-CN"/>
        </w:rPr>
        <w:t>材料</w:t>
      </w:r>
      <w:r>
        <w:rPr>
          <w:rFonts w:asciiTheme="minorEastAsia" w:hAnsiTheme="minorEastAsia" w:eastAsiaTheme="minorEastAsia"/>
          <w:sz w:val="21"/>
          <w:szCs w:val="21"/>
          <w:highlight w:val="none"/>
          <w:u w:val="none"/>
        </w:rPr>
        <w:t>并交纳交易保证金后单方撤回</w:t>
      </w:r>
      <w:r>
        <w:rPr>
          <w:rFonts w:asciiTheme="minorEastAsia" w:hAnsiTheme="minorEastAsia"/>
          <w:sz w:val="21"/>
          <w:szCs w:val="21"/>
          <w:highlight w:val="none"/>
          <w:u w:val="none"/>
        </w:rPr>
        <w:t>受让</w:t>
      </w:r>
      <w:r>
        <w:rPr>
          <w:rFonts w:asciiTheme="minorEastAsia" w:hAnsiTheme="minorEastAsia" w:eastAsiaTheme="minorEastAsia"/>
          <w:sz w:val="21"/>
          <w:szCs w:val="21"/>
          <w:highlight w:val="none"/>
          <w:u w:val="none"/>
        </w:rPr>
        <w:t>申请的；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w:t>
      </w:r>
      <w:r>
        <w:rPr>
          <w:rFonts w:asciiTheme="minorEastAsia" w:hAnsiTheme="minorEastAsia" w:eastAsiaTheme="minorEastAsia"/>
          <w:sz w:val="21"/>
          <w:szCs w:val="21"/>
          <w:highlight w:val="none"/>
          <w:u w:val="none"/>
        </w:rPr>
        <w:t>的意向受让方后，各意向受让方在竞价期间均不报价的；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w:t>
      </w:r>
      <w:r>
        <w:rPr>
          <w:rFonts w:asciiTheme="minorEastAsia" w:hAnsiTheme="minorEastAsia" w:eastAsiaTheme="minorEastAsia"/>
          <w:sz w:val="21"/>
          <w:szCs w:val="21"/>
          <w:highlight w:val="none"/>
          <w:u w:val="none"/>
        </w:rPr>
        <w:t>在被确</w:t>
      </w:r>
      <w:r>
        <w:rPr>
          <w:rFonts w:hint="eastAsia" w:asciiTheme="minorEastAsia" w:hAnsiTheme="minorEastAsia" w:eastAsiaTheme="minorEastAsia"/>
          <w:sz w:val="21"/>
          <w:szCs w:val="21"/>
          <w:highlight w:val="none"/>
          <w:u w:val="none"/>
        </w:rPr>
        <w:t>定</w:t>
      </w:r>
      <w:r>
        <w:rPr>
          <w:rFonts w:asciiTheme="minorEastAsia" w:hAnsiTheme="minorEastAsia" w:eastAsiaTheme="minorEastAsia"/>
          <w:sz w:val="21"/>
          <w:szCs w:val="21"/>
          <w:highlight w:val="none"/>
          <w:u w:val="none"/>
        </w:rPr>
        <w:t>为受让方后未按约定签署</w:t>
      </w:r>
      <w:r>
        <w:rPr>
          <w:rFonts w:hint="eastAsia" w:asciiTheme="minorEastAsia" w:hAnsiTheme="minorEastAsia"/>
          <w:sz w:val="21"/>
          <w:szCs w:val="21"/>
          <w:highlight w:val="none"/>
          <w:u w:val="none"/>
        </w:rPr>
        <w:t>《资产交易合同》</w:t>
      </w:r>
      <w:r>
        <w:rPr>
          <w:rFonts w:asciiTheme="minorEastAsia" w:hAnsiTheme="minorEastAsia" w:eastAsiaTheme="minorEastAsia"/>
          <w:sz w:val="21"/>
          <w:szCs w:val="21"/>
          <w:highlight w:val="none"/>
          <w:u w:val="none"/>
        </w:rPr>
        <w:t>的或未按约定支付</w:t>
      </w:r>
      <w:r>
        <w:rPr>
          <w:rFonts w:hint="eastAsia" w:asciiTheme="minorEastAsia" w:hAnsiTheme="minorEastAsia" w:eastAsiaTheme="minorEastAsia"/>
          <w:sz w:val="21"/>
          <w:szCs w:val="21"/>
          <w:highlight w:val="none"/>
          <w:u w:val="none"/>
          <w:lang w:val="en-US" w:eastAsia="zh-CN"/>
        </w:rPr>
        <w:t>交易服务费、</w:t>
      </w:r>
      <w:r>
        <w:rPr>
          <w:rFonts w:asciiTheme="minorEastAsia" w:hAnsiTheme="minorEastAsia" w:eastAsiaTheme="minorEastAsia"/>
          <w:sz w:val="21"/>
          <w:szCs w:val="21"/>
          <w:highlight w:val="none"/>
          <w:u w:val="none"/>
        </w:rPr>
        <w:t>交易价款的；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（4）</w:t>
      </w:r>
      <w:r>
        <w:rPr>
          <w:rFonts w:asciiTheme="minorEastAsia" w:hAnsiTheme="minorEastAsia" w:eastAsiaTheme="minorEastAsia"/>
          <w:sz w:val="21"/>
          <w:szCs w:val="21"/>
          <w:highlight w:val="none"/>
          <w:u w:val="none"/>
        </w:rPr>
        <w:t>意向受让方未履行书面承诺事项的；</w:t>
      </w:r>
    </w:p>
    <w:p>
      <w:pPr>
        <w:spacing w:line="240" w:lineRule="auto"/>
        <w:ind w:firstLine="420" w:firstLineChars="200"/>
        <w:rPr>
          <w:rFonts w:asciiTheme="minorEastAsia" w:hAnsiTheme="minorEastAsia" w:eastAsiaTheme="minorEastAsia"/>
          <w:sz w:val="21"/>
          <w:szCs w:val="21"/>
          <w:highlight w:val="none"/>
          <w:u w:val="none"/>
        </w:rPr>
      </w:pPr>
      <w:r>
        <w:rPr>
          <w:rFonts w:asciiTheme="minorEastAsia" w:hAnsiTheme="minorEastAsia" w:eastAsiaTheme="minorEastAsia"/>
          <w:sz w:val="21"/>
          <w:szCs w:val="21"/>
          <w:highlight w:val="none"/>
          <w:u w:val="none"/>
        </w:rPr>
        <w:t>（5）</w:t>
      </w:r>
      <w:r>
        <w:rPr>
          <w:rFonts w:hint="eastAsia" w:asciiTheme="minorEastAsia" w:hAnsiTheme="minorEastAsia" w:eastAsiaTheme="minorEastAsia"/>
          <w:sz w:val="21"/>
          <w:szCs w:val="21"/>
          <w:highlight w:val="none"/>
          <w:u w:val="none"/>
        </w:rPr>
        <w:t>存在其他违反交易规则情形的</w:t>
      </w:r>
      <w:r>
        <w:rPr>
          <w:rFonts w:asciiTheme="minorEastAsia" w:hAnsiTheme="minorEastAsia" w:eastAsiaTheme="minorEastAsia"/>
          <w:sz w:val="21"/>
          <w:szCs w:val="21"/>
          <w:highlight w:val="none"/>
          <w:u w:val="none"/>
        </w:rPr>
        <w:t>。</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95A9A"/>
    <w:rsid w:val="061D2A1C"/>
    <w:rsid w:val="08870D9C"/>
    <w:rsid w:val="12B349BA"/>
    <w:rsid w:val="17F41325"/>
    <w:rsid w:val="19F135AE"/>
    <w:rsid w:val="1F702E6E"/>
    <w:rsid w:val="202D2214"/>
    <w:rsid w:val="20494182"/>
    <w:rsid w:val="2AF97BF0"/>
    <w:rsid w:val="2B391F8B"/>
    <w:rsid w:val="343B25FC"/>
    <w:rsid w:val="34A6048C"/>
    <w:rsid w:val="365D6A3E"/>
    <w:rsid w:val="38A7793D"/>
    <w:rsid w:val="45A04298"/>
    <w:rsid w:val="4ACA072F"/>
    <w:rsid w:val="4C565A6C"/>
    <w:rsid w:val="4CE9142C"/>
    <w:rsid w:val="4F96180D"/>
    <w:rsid w:val="5AE2775F"/>
    <w:rsid w:val="5D4760F7"/>
    <w:rsid w:val="5F5744C8"/>
    <w:rsid w:val="6278475C"/>
    <w:rsid w:val="6C70376D"/>
    <w:rsid w:val="6C7D5259"/>
    <w:rsid w:val="72B66F2B"/>
    <w:rsid w:val="7FEF4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2023-05-06T02:39:00Z</dcterms:created>
  <dc:creator>Administrator</dc:creator>
  <cp:lastModifiedBy>YY</cp:lastModifiedBy>
  <dcterms:modified xsi:type="dcterms:W3CDTF">2025-11-10T09:26:57Z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CF272E92730B412D90BB641F9F89815C</vt:lpwstr>
  </property>
</Properties>
</file>