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bookmarkStart w:id="1" w:name="OLE_LINK4"/>
      <w:r>
        <w:rPr>
          <w:rFonts w:hint="eastAsia" w:asciiTheme="minorEastAsia" w:hAnsiTheme="minorEastAsia" w:eastAsiaTheme="minorEastAsia"/>
          <w:szCs w:val="21"/>
          <w:lang w:val="en-US" w:eastAsia="zh-CN"/>
        </w:rPr>
        <w:t>承租</w:t>
      </w:r>
      <w:bookmarkEnd w:id="0"/>
      <w:bookmarkEnd w:id="1"/>
      <w:r>
        <w:rPr>
          <w:rFonts w:hint="eastAsia" w:asciiTheme="minorEastAsia" w:hAnsiTheme="minorEastAsia" w:eastAsiaTheme="minorEastAsia"/>
          <w:szCs w:val="21"/>
          <w:u w:val="single"/>
          <w:lang w:val="en-US" w:eastAsia="zh-CN"/>
        </w:rPr>
        <w:t>杭州市上城区旺杨街259号杭州农业大楼2幢</w:t>
      </w:r>
      <w:bookmarkStart w:id="3" w:name="_GoBack"/>
      <w:bookmarkEnd w:id="3"/>
      <w:r>
        <w:rPr>
          <w:rFonts w:hint="eastAsia" w:asciiTheme="minorEastAsia" w:hAnsiTheme="minorEastAsia" w:eastAsiaTheme="minorEastAsia"/>
          <w:szCs w:val="21"/>
          <w:u w:val="single"/>
          <w:lang w:val="en-US" w:eastAsia="zh-CN"/>
        </w:rPr>
        <w:t>1-3层房屋5年租赁权</w:t>
      </w:r>
      <w:r>
        <w:rPr>
          <w:rFonts w:hint="eastAsia" w:asciiTheme="minorEastAsia" w:hAnsiTheme="minorEastAsia" w:eastAsiaTheme="minorEastAsia"/>
          <w:szCs w:val="21"/>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w:t>
      </w:r>
      <w:r>
        <w:rPr>
          <w:rFonts w:hint="eastAsia" w:ascii="宋体" w:hAnsi="宋体" w:eastAsia="宋体" w:cs="宋体"/>
          <w:sz w:val="21"/>
          <w:szCs w:val="21"/>
        </w:rPr>
        <w:t>租赁房屋招租用途为：</w:t>
      </w:r>
      <w:r>
        <w:rPr>
          <w:rFonts w:hint="default" w:ascii="宋体" w:hAnsi="宋体" w:eastAsia="宋体"/>
          <w:szCs w:val="21"/>
          <w:lang w:val="en-US" w:eastAsia="zh-CN"/>
        </w:rPr>
        <w:t>农业及农业服务类</w:t>
      </w:r>
      <w:r>
        <w:rPr>
          <w:rFonts w:hint="eastAsia" w:ascii="宋体" w:hAnsi="宋体" w:eastAsia="宋体" w:cs="宋体"/>
          <w:sz w:val="21"/>
          <w:szCs w:val="21"/>
        </w:rPr>
        <w:t>。承租方在租赁经营期间不得改变经营业态，未经出租方书面同意不得擅自改变、增加、扩大经营项目及范围，从事的各项活动均符合国家法律、法规和有关规定，不得有违法律法规或社会道德。否则视承租方根本违约，出租方有权单方面解除已签订</w:t>
      </w:r>
      <w:bookmarkStart w:id="2" w:name="OLE_LINK3"/>
      <w:r>
        <w:rPr>
          <w:rFonts w:hint="eastAsia" w:ascii="宋体" w:hAnsi="宋体" w:eastAsia="宋体" w:cs="宋体"/>
          <w:sz w:val="21"/>
          <w:szCs w:val="21"/>
        </w:rPr>
        <w:t>《杭州市市直机关事业单位房屋租赁合同》并收回房屋</w:t>
      </w:r>
      <w:bookmarkEnd w:id="2"/>
      <w:r>
        <w:rPr>
          <w:rFonts w:hint="eastAsia" w:ascii="pingfang sc regular" w:hAnsi="pingfang sc regular" w:eastAsia="宋体" w:cs="Times New Roman"/>
          <w:kern w:val="2"/>
          <w:sz w:val="21"/>
          <w:szCs w:val="24"/>
          <w:lang w:val="en-US" w:eastAsia="zh-CN" w:bidi="ar-SA"/>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7、租赁期内，未经出租方书面同意，承租方不得转租。如承租方擅自转租的，转租行为无效。出租方有权单方面解除《杭州市市直机关事业单位房屋租赁合同》并收回房屋。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8</w:t>
      </w:r>
      <w:r>
        <w:rPr>
          <w:rFonts w:hint="eastAsia" w:ascii="pingfang sc regular" w:hAnsi="pingfang sc regular" w:eastAsia="宋体" w:cs="Times New Roman"/>
          <w:kern w:val="2"/>
          <w:sz w:val="21"/>
          <w:szCs w:val="24"/>
          <w:lang w:val="en-US" w:eastAsia="zh-CN" w:bidi="ar-SA"/>
        </w:rPr>
        <w:t>、租赁房屋无相关权属证明文件，承租方须自行查询能否进行工商登记，申请营业执照。承租方不得以房屋无法办理营业执照或任何其他许可证照为由，主张解除合同或要求出租方进行赔偿、补偿，请承租方自行了解相关规定及承担可能存在的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w:t>
      </w:r>
      <w:r>
        <w:t>承租方未事先征得出租方及按规定应报经有关部门核准的书面同意，不得擅自改变租赁房屋的结构和使用性质。承租方如需对房屋进行改造、装修或增扩设备时，应事先征得出租方的书面同意，并按规定向有关部门办理审批同意。其所有费用全部由承租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rPr>
      </w:pPr>
      <w:r>
        <w:rPr>
          <w:rFonts w:hint="eastAsia" w:ascii="pingfang sc regular" w:hAnsi="pingfang sc regular" w:cs="Times New Roman"/>
          <w:kern w:val="2"/>
          <w:sz w:val="21"/>
          <w:szCs w:val="24"/>
          <w:lang w:val="en-US" w:eastAsia="zh-CN" w:bidi="ar-SA"/>
        </w:rPr>
        <w:t>11</w:t>
      </w:r>
      <w:r>
        <w:rPr>
          <w:rFonts w:hint="eastAsia" w:ascii="pingfang sc regular" w:hAnsi="pingfang sc regular" w:eastAsia="宋体" w:cs="Times New Roman"/>
          <w:kern w:val="2"/>
          <w:sz w:val="21"/>
          <w:szCs w:val="24"/>
          <w:lang w:val="en-US" w:eastAsia="zh-CN" w:bidi="ar-SA"/>
        </w:rPr>
        <w:t>、</w:t>
      </w:r>
      <w:r>
        <w:rPr>
          <w:rFonts w:hint="eastAsia" w:ascii="宋体" w:hAnsi="宋体"/>
          <w:sz w:val="21"/>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租赁期内，因不可抗力、城市规划建设发展需要，改造、拆迁承租方租赁的房屋，致使不能继续履行或造成损失，出租方承租方双方互不承担责任、互不赔偿对方损失。</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13、</w:t>
      </w:r>
      <w:r>
        <w:rPr>
          <w:rFonts w:hint="eastAsia" w:ascii="pingfang sc regular" w:hAnsi="pingfang sc regular" w:eastAsia="宋体" w:cs="Times New Roman"/>
          <w:kern w:val="2"/>
          <w:sz w:val="21"/>
          <w:szCs w:val="24"/>
          <w:lang w:val="en-US" w:eastAsia="zh-CN" w:bidi="ar-SA"/>
        </w:rPr>
        <w:t>出租方与我方的权利义务及租赁房屋交付详见《杭州市市直机关事业单位房屋租赁合同》</w:t>
      </w:r>
      <w:r>
        <w:rPr>
          <w:rFonts w:hint="default" w:ascii="pingfang sc regular" w:hAnsi="pingfang sc regular" w:eastAsia="宋体" w:cs="Times New Roman"/>
          <w:kern w:val="2"/>
          <w:sz w:val="21"/>
          <w:szCs w:val="24"/>
          <w:lang w:val="en-US" w:eastAsia="zh-CN" w:bidi="ar-SA"/>
        </w:rPr>
        <w:t>及其附件</w:t>
      </w:r>
      <w:r>
        <w:rPr>
          <w:rFonts w:hint="eastAsia" w:ascii="pingfang sc regular" w:hAnsi="pingfang sc regular" w:eastAsia="宋体" w:cs="Times New Roman"/>
          <w:kern w:val="2"/>
          <w:sz w:val="21"/>
          <w:szCs w:val="24"/>
          <w:lang w:val="en-US" w:eastAsia="zh-CN" w:bidi="ar-SA"/>
        </w:rPr>
        <w:t>等交易合同。</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val="0"/>
          <w:bCs w:val="0"/>
          <w:szCs w:val="21"/>
          <w:lang w:val="en-US" w:eastAsia="zh-CN"/>
        </w:rPr>
        <w:t>14</w:t>
      </w:r>
      <w:r>
        <w:rPr>
          <w:rFonts w:hint="eastAsia" w:asciiTheme="minorEastAsia" w:hAnsiTheme="minorEastAsia" w:eastAsiaTheme="minorEastAsia"/>
          <w:b w:val="0"/>
          <w:bCs w:val="0"/>
          <w:szCs w:val="21"/>
        </w:rPr>
        <w:t>、同意交纳按成交总价（</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年年租金之和）4%</w:t>
      </w:r>
      <w:r>
        <w:rPr>
          <w:rFonts w:hint="eastAsia" w:asciiTheme="minorEastAsia" w:hAnsiTheme="minorEastAsia" w:eastAsiaTheme="minorEastAsia"/>
          <w:b w:val="0"/>
          <w:bCs w:val="0"/>
          <w:szCs w:val="21"/>
          <w:lang w:val="en-US" w:eastAsia="zh-CN"/>
        </w:rPr>
        <w:t>计</w:t>
      </w:r>
      <w:r>
        <w:rPr>
          <w:rFonts w:hint="eastAsia" w:asciiTheme="minorEastAsia" w:hAnsiTheme="minorEastAsia" w:eastAsiaTheme="minorEastAsia"/>
          <w:b w:val="0"/>
          <w:bCs w:val="0"/>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454F9A"/>
    <w:rsid w:val="0EE44A0D"/>
    <w:rsid w:val="0F15442C"/>
    <w:rsid w:val="0F77400E"/>
    <w:rsid w:val="0FED3C1C"/>
    <w:rsid w:val="101427AF"/>
    <w:rsid w:val="10702934"/>
    <w:rsid w:val="12E93448"/>
    <w:rsid w:val="14440C0E"/>
    <w:rsid w:val="15D044BF"/>
    <w:rsid w:val="168C3CA9"/>
    <w:rsid w:val="17CB3A58"/>
    <w:rsid w:val="19BE26FF"/>
    <w:rsid w:val="1BCC28DA"/>
    <w:rsid w:val="1CAF1531"/>
    <w:rsid w:val="1DEB6807"/>
    <w:rsid w:val="218A23E0"/>
    <w:rsid w:val="21E608EE"/>
    <w:rsid w:val="22BF195E"/>
    <w:rsid w:val="233B2230"/>
    <w:rsid w:val="24475D32"/>
    <w:rsid w:val="24870B63"/>
    <w:rsid w:val="25355EE5"/>
    <w:rsid w:val="25D14148"/>
    <w:rsid w:val="26876BBB"/>
    <w:rsid w:val="26D040D5"/>
    <w:rsid w:val="289F5356"/>
    <w:rsid w:val="28FD5577"/>
    <w:rsid w:val="29012A40"/>
    <w:rsid w:val="2A595C53"/>
    <w:rsid w:val="2B825398"/>
    <w:rsid w:val="2BBC65BB"/>
    <w:rsid w:val="2EDF16DA"/>
    <w:rsid w:val="3099405C"/>
    <w:rsid w:val="34001013"/>
    <w:rsid w:val="35A31D2D"/>
    <w:rsid w:val="35EB1B84"/>
    <w:rsid w:val="36432277"/>
    <w:rsid w:val="382E1881"/>
    <w:rsid w:val="397F11DB"/>
    <w:rsid w:val="3998098F"/>
    <w:rsid w:val="39A8199F"/>
    <w:rsid w:val="39B851B0"/>
    <w:rsid w:val="3C072F34"/>
    <w:rsid w:val="3C67604A"/>
    <w:rsid w:val="3CA4327A"/>
    <w:rsid w:val="3D2F7B50"/>
    <w:rsid w:val="3E0D06E1"/>
    <w:rsid w:val="3E944C68"/>
    <w:rsid w:val="3E9829CD"/>
    <w:rsid w:val="3ED2787E"/>
    <w:rsid w:val="3F645A79"/>
    <w:rsid w:val="42367D7B"/>
    <w:rsid w:val="433B6BC1"/>
    <w:rsid w:val="444927AE"/>
    <w:rsid w:val="450E4279"/>
    <w:rsid w:val="45E06DB2"/>
    <w:rsid w:val="49685C71"/>
    <w:rsid w:val="4A416461"/>
    <w:rsid w:val="4AFA7355"/>
    <w:rsid w:val="4C876474"/>
    <w:rsid w:val="4CC56619"/>
    <w:rsid w:val="4D1E7FB4"/>
    <w:rsid w:val="4D8A3E08"/>
    <w:rsid w:val="4E9304B5"/>
    <w:rsid w:val="4E9422C0"/>
    <w:rsid w:val="509D38E8"/>
    <w:rsid w:val="529A73B4"/>
    <w:rsid w:val="536E1390"/>
    <w:rsid w:val="559F65A5"/>
    <w:rsid w:val="5A935B6E"/>
    <w:rsid w:val="5DE111A4"/>
    <w:rsid w:val="5E273515"/>
    <w:rsid w:val="62F7145E"/>
    <w:rsid w:val="64295746"/>
    <w:rsid w:val="65FD32F5"/>
    <w:rsid w:val="666B305D"/>
    <w:rsid w:val="66EF7CE1"/>
    <w:rsid w:val="677E7622"/>
    <w:rsid w:val="67DD46EA"/>
    <w:rsid w:val="68BD0463"/>
    <w:rsid w:val="6B992453"/>
    <w:rsid w:val="6C1765D8"/>
    <w:rsid w:val="6D174484"/>
    <w:rsid w:val="7045300B"/>
    <w:rsid w:val="708874D4"/>
    <w:rsid w:val="70D12FC7"/>
    <w:rsid w:val="70D56746"/>
    <w:rsid w:val="728F0602"/>
    <w:rsid w:val="74903547"/>
    <w:rsid w:val="781C3A8B"/>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2025-11-07T06:49:09Z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