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杭州市西湖区外东山弄62幢1单元301室房产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按揭贷款支付成交款项并获得银行核准的，须在《成交通知书》、《资产交易合同》签署之日起5个工作日内付清首付款、交易服务费、预付款（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6877DDB"/>
    <w:rsid w:val="2AE67843"/>
    <w:rsid w:val="2C444127"/>
    <w:rsid w:val="2E064EEA"/>
    <w:rsid w:val="2E71508E"/>
    <w:rsid w:val="30873003"/>
    <w:rsid w:val="30BD3CBE"/>
    <w:rsid w:val="310A7869"/>
    <w:rsid w:val="34B04A19"/>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CC171C"/>
    <w:rsid w:val="7831152F"/>
    <w:rsid w:val="79315F28"/>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