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杭州市西湖区翠苑逸景湾1幢1单元1903室房产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5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w:t>
      </w:r>
      <w:r>
        <w:rPr>
          <w:rFonts w:hint="default" w:ascii="宋体" w:hAnsi="宋体" w:eastAsia="宋体" w:cs="Times New Roman"/>
          <w:i w:val="0"/>
          <w:iCs w:val="0"/>
          <w:sz w:val="21"/>
          <w:szCs w:val="21"/>
          <w:highlight w:val="none"/>
          <w:lang w:val="en-US" w:eastAsia="zh-CN"/>
        </w:rPr>
        <w:t>成交价1.5%计</w:t>
      </w:r>
      <w:r>
        <w:rPr>
          <w:rFonts w:hint="eastAsia" w:eastAsia="宋体" w:cs="Times New Roman"/>
          <w:i w:val="0"/>
          <w:iCs w:val="0"/>
          <w:sz w:val="21"/>
          <w:szCs w:val="21"/>
          <w:highlight w:val="none"/>
          <w:lang w:val="en-US" w:eastAsia="zh-CN"/>
        </w:rPr>
        <w:t>的</w:t>
      </w:r>
      <w:r>
        <w:rPr>
          <w:rFonts w:hint="default" w:ascii="宋体" w:hAnsi="宋体" w:eastAsia="宋体" w:cs="Times New Roman"/>
          <w:i w:val="0"/>
          <w:iCs w:val="0"/>
          <w:sz w:val="21"/>
          <w:szCs w:val="21"/>
          <w:highlight w:val="none"/>
          <w:lang w:val="en-US" w:eastAsia="zh-CN"/>
        </w:rPr>
        <w:t>预付款（多退少补）</w:t>
      </w:r>
      <w:r>
        <w:rPr>
          <w:rFonts w:hint="eastAsia" w:cs="Times New Roman" w:asciiTheme="minorEastAsia" w:hAnsiTheme="minorEastAsia" w:eastAsiaTheme="minorEastAsia"/>
          <w:b w:val="0"/>
          <w:bCs w:val="0"/>
          <w:szCs w:val="21"/>
          <w:lang w:val="en-US" w:eastAsia="zh-CN"/>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对符合按揭政策的受让方申请用杭交所指定银行按揭贷款支付成交款项并获得银行核准的，须在《成交通知书》、《资产交易合同》签署之日起5个工作日内付清首付款、交易服务费、</w:t>
      </w:r>
      <w:r>
        <w:rPr>
          <w:rFonts w:hint="default" w:ascii="宋体" w:hAnsi="宋体" w:eastAsia="宋体" w:cs="Times New Roman"/>
          <w:i w:val="0"/>
          <w:iCs w:val="0"/>
          <w:sz w:val="21"/>
          <w:szCs w:val="21"/>
          <w:highlight w:val="none"/>
          <w:lang w:val="en-US" w:eastAsia="zh-CN"/>
        </w:rPr>
        <w:t>成交价1.5%计</w:t>
      </w:r>
      <w:r>
        <w:rPr>
          <w:rFonts w:hint="eastAsia" w:eastAsia="宋体" w:cs="Times New Roman"/>
          <w:i w:val="0"/>
          <w:iCs w:val="0"/>
          <w:sz w:val="21"/>
          <w:szCs w:val="21"/>
          <w:highlight w:val="none"/>
          <w:lang w:val="en-US" w:eastAsia="zh-CN"/>
        </w:rPr>
        <w:t>的</w:t>
      </w:r>
      <w:r>
        <w:rPr>
          <w:rFonts w:hint="default" w:ascii="宋体" w:hAnsi="宋体" w:eastAsia="宋体" w:cs="Times New Roman"/>
          <w:i w:val="0"/>
          <w:iCs w:val="0"/>
          <w:sz w:val="21"/>
          <w:szCs w:val="21"/>
          <w:highlight w:val="none"/>
          <w:lang w:val="en-US" w:eastAsia="zh-CN"/>
        </w:rPr>
        <w:t>预付款（多退少补）</w:t>
      </w:r>
      <w:bookmarkStart w:id="0" w:name="_GoBack"/>
      <w:bookmarkEnd w:id="0"/>
      <w:r>
        <w:rPr>
          <w:rFonts w:hint="eastAsia" w:cs="Times New Roman" w:asciiTheme="minorEastAsia" w:hAnsiTheme="minorEastAsia" w:eastAsiaTheme="minorEastAsia"/>
          <w:b w:val="0"/>
          <w:bCs w:val="0"/>
          <w:szCs w:val="21"/>
          <w:lang w:val="en-US" w:eastAsia="zh-CN"/>
        </w:rPr>
        <w:t>和权证过户服务费，余款用按揭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（9）已知悉并同意：不能保证交易标的原户主户口是否迁出，如有未迁出的情况发生，转让方通知原户主把户口迁出，但有关学区房孩子能否就读的情况请意向受让方自行查证，对此转让方不做承诺。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（10）已知悉并同意：被确认为受让方后如果选择银行贷款支付交易价款的，同意由杭交所对受让方支付到产金所账户“个人中心-未使用资金”的首付款进行扣除。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（11）已知悉：本次转让方与受让方的权利义务以及房屋的交接，最终以转让方提供的《资产交易合同》样本为准。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（12）本次交易标的目前土地使用类型为划拨，因办理转让标的权证过户时土地类型变化而产生的土地有偿使用费（包括但不限于土地租赁费或土地出让金等），由受让方承担。</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66364A"/>
    <w:rsid w:val="087315C5"/>
    <w:rsid w:val="0CCA5698"/>
    <w:rsid w:val="0E134225"/>
    <w:rsid w:val="108C4856"/>
    <w:rsid w:val="109A6299"/>
    <w:rsid w:val="11431063"/>
    <w:rsid w:val="12312C66"/>
    <w:rsid w:val="168F5C99"/>
    <w:rsid w:val="1A4D26DA"/>
    <w:rsid w:val="21801382"/>
    <w:rsid w:val="21A71F2F"/>
    <w:rsid w:val="244C7748"/>
    <w:rsid w:val="25EF35A9"/>
    <w:rsid w:val="26851B4D"/>
    <w:rsid w:val="26CE05E2"/>
    <w:rsid w:val="2AE67843"/>
    <w:rsid w:val="2C444127"/>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77BD9F1"/>
    <w:rsid w:val="590B26FF"/>
    <w:rsid w:val="59597257"/>
    <w:rsid w:val="5AB50C32"/>
    <w:rsid w:val="5E39F9CA"/>
    <w:rsid w:val="610339B9"/>
    <w:rsid w:val="64127BB2"/>
    <w:rsid w:val="646972B1"/>
    <w:rsid w:val="67FE4DC6"/>
    <w:rsid w:val="6B0965FB"/>
    <w:rsid w:val="6BF86C61"/>
    <w:rsid w:val="729C34D0"/>
    <w:rsid w:val="75F95F98"/>
    <w:rsid w:val="77CC171C"/>
    <w:rsid w:val="7831152F"/>
    <w:rsid w:val="7A0905C7"/>
    <w:rsid w:val="7A361A0D"/>
    <w:rsid w:val="7A476BE2"/>
    <w:rsid w:val="7C1E312B"/>
    <w:rsid w:val="7C454301"/>
    <w:rsid w:val="7C633D37"/>
    <w:rsid w:val="7D3D2165"/>
    <w:rsid w:val="7E643B7C"/>
    <w:rsid w:val="7E7C275C"/>
    <w:rsid w:val="7E8741A4"/>
    <w:rsid w:val="D3FD747B"/>
    <w:rsid w:val="FAE70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1</TotalTime>
  <ScaleCrop>false</ScaleCrop>
  <LinksUpToDate>false</LinksUpToDate>
  <CharactersWithSpaces>2221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2020-04-10T17:14:00Z</dcterms:created>
  <dc:creator>zxy</dc:creator>
  <cp:lastModifiedBy>xuanjn</cp:lastModifiedBy>
  <dcterms:modified xsi:type="dcterms:W3CDTF">2025-11-06T15:10:03Z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6BF42B4F32C0BDB0640D0C69CAA5E8E6</vt:lpwstr>
  </property>
</Properties>
</file>